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94A8" w14:textId="3576E284" w:rsidR="00065EA1" w:rsidRDefault="00065EA1" w:rsidP="00065EA1">
      <w:pPr>
        <w:rPr>
          <w:rFonts w:ascii="Century Gothic" w:hAnsi="Century Gothic" w:cs="Arial"/>
          <w:b/>
          <w:color w:val="595959" w:themeColor="text1" w:themeTint="A6"/>
          <w:sz w:val="44"/>
          <w:szCs w:val="44"/>
        </w:rPr>
      </w:pPr>
      <w:r>
        <w:rPr>
          <w:rFonts w:ascii="Century Gothic" w:hAnsi="Century Gothic"/>
          <w:b/>
          <w:color w:val="595959" w:themeColor="text1" w:themeTint="A6"/>
          <w:sz w:val="44"/>
        </w:rPr>
        <w:t xml:space="preserve">PROGRAMMVORPLANUNG </w:t>
      </w:r>
      <w:r w:rsidR="00573470">
        <w:rPr>
          <w:rFonts w:ascii="Century Gothic" w:hAnsi="Century Gothic"/>
          <w:b/>
          <w:color w:val="595959" w:themeColor="text1" w:themeTint="A6"/>
          <w:sz w:val="44"/>
        </w:rPr>
        <w:t xml:space="preserve">                </w:t>
      </w:r>
      <w:r w:rsidR="00573470">
        <w:rPr>
          <w:rFonts w:ascii="Century Gothic" w:hAnsi="Century Gothic" w:cs="Arial"/>
          <w:b/>
          <w:noProof/>
          <w:color w:val="595959" w:themeColor="text1" w:themeTint="A6"/>
          <w:sz w:val="44"/>
          <w:szCs w:val="44"/>
        </w:rPr>
        <w:drawing>
          <wp:inline distT="0" distB="0" distL="0" distR="0" wp14:anchorId="6F0A83F2" wp14:editId="2CDCA8D6">
            <wp:extent cx="2076447" cy="412995"/>
            <wp:effectExtent l="0" t="0" r="635" b="6350"/>
            <wp:docPr id="625011116"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11116"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23002" cy="422254"/>
                    </a:xfrm>
                    <a:prstGeom prst="rect">
                      <a:avLst/>
                    </a:prstGeom>
                  </pic:spPr>
                </pic:pic>
              </a:graphicData>
            </a:graphic>
          </wp:inline>
        </w:drawing>
      </w:r>
    </w:p>
    <w:p w14:paraId="32D75453" w14:textId="336E0CD2" w:rsidR="00FE0931" w:rsidRPr="00FE0931" w:rsidRDefault="008712B0" w:rsidP="00FE0931">
      <w:pPr>
        <w:spacing w:after="120" w:line="276" w:lineRule="auto"/>
        <w:rPr>
          <w:rFonts w:ascii="Century Gothic" w:hAnsi="Century Gothic" w:cs="Arial"/>
          <w:b/>
          <w:color w:val="595959" w:themeColor="text1" w:themeTint="A6"/>
          <w:sz w:val="44"/>
          <w:szCs w:val="44"/>
        </w:rPr>
      </w:pPr>
      <w:r>
        <w:rPr>
          <w:rFonts w:ascii="Century Gothic" w:hAnsi="Century Gothic"/>
          <w:b/>
          <w:color w:val="595959" w:themeColor="text1" w:themeTint="A6"/>
          <w:sz w:val="44"/>
        </w:rPr>
        <w:t>CHECKLISTE</w:t>
      </w:r>
    </w:p>
    <w:p w14:paraId="11304015" w14:textId="77777777" w:rsidR="00065EA1" w:rsidRDefault="00065EA1" w:rsidP="00FE0931">
      <w:pPr>
        <w:spacing w:line="276" w:lineRule="auto"/>
        <w:rPr>
          <w:rFonts w:ascii="Century Gothic" w:hAnsi="Century Gothic"/>
          <w:color w:val="595959" w:themeColor="text1" w:themeTint="A6"/>
          <w:sz w:val="36"/>
          <w:szCs w:val="36"/>
        </w:rPr>
      </w:pPr>
      <w:r>
        <w:rPr>
          <w:rFonts w:ascii="Century Gothic" w:hAnsi="Century Gothic"/>
          <w:color w:val="595959" w:themeColor="text1" w:themeTint="A6"/>
          <w:sz w:val="36"/>
        </w:rPr>
        <w:t>Fünf Schritte vor der Einrichtung eines Programms</w:t>
      </w:r>
    </w:p>
    <w:p w14:paraId="7A36A415" w14:textId="77777777" w:rsidR="00FE0931" w:rsidRPr="00FE0931" w:rsidRDefault="00FE0931" w:rsidP="00FE0931">
      <w:pPr>
        <w:rPr>
          <w:rFonts w:ascii="Century Gothic" w:hAnsi="Century Gothic"/>
          <w:sz w:val="20"/>
          <w:szCs w:val="20"/>
        </w:rPr>
      </w:pPr>
    </w:p>
    <w:tbl>
      <w:tblPr>
        <w:tblStyle w:val="TableGrid"/>
        <w:tblW w:w="0" w:type="auto"/>
        <w:tbl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4"/>
        <w:gridCol w:w="10334"/>
      </w:tblGrid>
      <w:tr w:rsidR="00FE0931" w:rsidRPr="00FE0931" w14:paraId="08DB8D3F"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04A33118" w14:textId="4580E4A1" w:rsidR="00FE0931" w:rsidRPr="00FE0931" w:rsidRDefault="00FE0931" w:rsidP="00FE0931">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D5DCE4" w:themeFill="text2" w:themeFillTint="33"/>
            <w:vAlign w:val="center"/>
          </w:tcPr>
          <w:p w14:paraId="039F1454" w14:textId="775DC1D8"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1. Den Auftrag bestimmen</w:t>
            </w:r>
          </w:p>
        </w:tc>
      </w:tr>
      <w:tr w:rsidR="00FE0931" w:rsidRPr="00FE0931" w14:paraId="58C44F88" w14:textId="77777777" w:rsidTr="00065EA1">
        <w:trPr>
          <w:trHeight w:val="720"/>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69C65C3C" w14:textId="77777777" w:rsidR="00FE0931" w:rsidRPr="00FE0931" w:rsidRDefault="00FE0931" w:rsidP="00FE0931">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AEEF3"/>
            <w:tcMar>
              <w:top w:w="144" w:type="dxa"/>
              <w:left w:w="115" w:type="dxa"/>
              <w:right w:w="115" w:type="dxa"/>
            </w:tcMar>
          </w:tcPr>
          <w:p w14:paraId="79CD6C65" w14:textId="4872B852"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Entscheiden Sie, was das Ziel des Programms sein soll.</w:t>
            </w:r>
          </w:p>
        </w:tc>
      </w:tr>
      <w:tr w:rsidR="00FE0931" w:rsidRPr="00FE0931" w14:paraId="5928EE9C"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48BC20"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2E2E2"/>
            <w:vAlign w:val="center"/>
          </w:tcPr>
          <w:p w14:paraId="0F660DB7" w14:textId="07CBF212"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2. Den strategischen Wert verstehen</w:t>
            </w:r>
          </w:p>
        </w:tc>
      </w:tr>
      <w:tr w:rsidR="00FE0931" w:rsidRPr="00FE0931" w14:paraId="048E6AFD"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1256BB4E"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2F2F2" w:themeFill="background1" w:themeFillShade="F2"/>
            <w:tcMar>
              <w:top w:w="144" w:type="dxa"/>
              <w:left w:w="115" w:type="dxa"/>
              <w:right w:w="115" w:type="dxa"/>
            </w:tcMar>
          </w:tcPr>
          <w:p w14:paraId="245C50A4" w14:textId="063367C2"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Bestimmen Sie, ob und wie das Programm den strategischen Zielen Ihres Unternehmens dienen wird.</w:t>
            </w:r>
          </w:p>
        </w:tc>
      </w:tr>
      <w:tr w:rsidR="00FE0931" w:rsidRPr="00FE0931" w14:paraId="2435B366"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8912CF"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4DDCB"/>
            <w:vAlign w:val="center"/>
          </w:tcPr>
          <w:p w14:paraId="33A38BC4" w14:textId="00809E3D"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3. Einen Sponsor identifizieren und zuweisen</w:t>
            </w:r>
          </w:p>
        </w:tc>
      </w:tr>
      <w:tr w:rsidR="00FE0931" w:rsidRPr="00FE0931" w14:paraId="6B97FF3E" w14:textId="77777777" w:rsidTr="00065EA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3017B0"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4F1E5"/>
            <w:tcMar>
              <w:top w:w="144" w:type="dxa"/>
              <w:left w:w="115" w:type="dxa"/>
              <w:right w:w="115" w:type="dxa"/>
            </w:tcMar>
          </w:tcPr>
          <w:p w14:paraId="3F09874A" w14:textId="3F19A4F9"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Wählen Sie eine Führungskraft in Ihrem Unternehmen aus, die sich für das Programm einsetzen soll und es sponsort.</w:t>
            </w:r>
          </w:p>
        </w:tc>
      </w:tr>
      <w:tr w:rsidR="00FE0931" w:rsidRPr="00FE0931" w14:paraId="6F1E33F7"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2FF53711"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BEBD0"/>
            <w:vAlign w:val="center"/>
          </w:tcPr>
          <w:p w14:paraId="6D4E479D" w14:textId="1DE15CFE"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4. Wichtige Stakeholder und ihre Erwartungen identifizieren</w:t>
            </w:r>
          </w:p>
        </w:tc>
      </w:tr>
      <w:tr w:rsidR="00FE0931" w:rsidRPr="00FE0931" w14:paraId="102636B7" w14:textId="77777777" w:rsidTr="00A61EEC">
        <w:trPr>
          <w:trHeight w:val="1339"/>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74BC7427"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6F6EB"/>
            <w:tcMar>
              <w:top w:w="144" w:type="dxa"/>
              <w:left w:w="115" w:type="dxa"/>
              <w:right w:w="115" w:type="dxa"/>
            </w:tcMar>
          </w:tcPr>
          <w:p w14:paraId="7CC0EBE2" w14:textId="545670F8"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Bestimmen Sie, wer sich am meisten für die Ziele des Programms interessieren wird und was die Erwartungen und Prioritäten dieser Personen sein werden.</w:t>
            </w:r>
          </w:p>
        </w:tc>
      </w:tr>
      <w:tr w:rsidR="00FE0931" w:rsidRPr="00FE0931" w14:paraId="4E480432"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18E6C703"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D6EBE7"/>
            <w:vAlign w:val="center"/>
          </w:tcPr>
          <w:p w14:paraId="686D905C" w14:textId="323E0B25"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5. Einen Programmmanager finden und zuweisen</w:t>
            </w:r>
          </w:p>
        </w:tc>
      </w:tr>
      <w:tr w:rsidR="00FE0931" w:rsidRPr="00FE0931" w14:paraId="213921BC"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D5C5C9"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8F5F1"/>
            <w:tcMar>
              <w:top w:w="144" w:type="dxa"/>
              <w:left w:w="115" w:type="dxa"/>
              <w:right w:w="115" w:type="dxa"/>
            </w:tcMar>
          </w:tcPr>
          <w:p w14:paraId="3E0E1F94" w14:textId="77777777" w:rsidR="00065EA1" w:rsidRPr="00065EA1" w:rsidRDefault="00065EA1" w:rsidP="00065EA1">
            <w:pPr>
              <w:ind w:left="494"/>
              <w:rPr>
                <w:rFonts w:ascii="Century Gothic" w:hAnsi="Century Gothic" w:cs="Arial"/>
                <w:bCs/>
                <w:color w:val="000000" w:themeColor="text1"/>
                <w:sz w:val="26"/>
                <w:szCs w:val="26"/>
              </w:rPr>
            </w:pPr>
            <w:r>
              <w:rPr>
                <w:rFonts w:ascii="Century Gothic" w:hAnsi="Century Gothic"/>
                <w:color w:val="000000" w:themeColor="text1"/>
                <w:sz w:val="26"/>
              </w:rPr>
              <w:t>Wenn alle vorherigen Schritte Sie zur Einrichtung eines Programms führen, suchen Sie einen Programmmanager und weisen Sie diesen zu.*</w:t>
            </w:r>
          </w:p>
          <w:p w14:paraId="13117EC6" w14:textId="0C7D1655" w:rsidR="00FE0931" w:rsidRPr="00FE0931" w:rsidRDefault="00FE0931" w:rsidP="00065EA1">
            <w:pPr>
              <w:spacing w:line="276" w:lineRule="auto"/>
              <w:ind w:left="494"/>
              <w:rPr>
                <w:rFonts w:ascii="Century Gothic" w:hAnsi="Century Gothic" w:cs="Arial"/>
                <w:bCs/>
                <w:color w:val="000000" w:themeColor="text1"/>
                <w:sz w:val="26"/>
                <w:szCs w:val="26"/>
              </w:rPr>
            </w:pPr>
          </w:p>
        </w:tc>
      </w:tr>
    </w:tbl>
    <w:p w14:paraId="4E720D7A" w14:textId="77777777" w:rsidR="00FE0931" w:rsidRPr="00065EA1" w:rsidRDefault="00FE0931" w:rsidP="00FE0931">
      <w:pPr>
        <w:spacing w:line="276" w:lineRule="auto"/>
        <w:rPr>
          <w:rFonts w:ascii="Century Gothic" w:hAnsi="Century Gothic" w:cs="Arial"/>
          <w:bCs/>
          <w:color w:val="595959" w:themeColor="text1" w:themeTint="A6"/>
          <w:sz w:val="20"/>
          <w:szCs w:val="20"/>
        </w:rPr>
      </w:pPr>
    </w:p>
    <w:p w14:paraId="250DB677" w14:textId="15998E2A" w:rsidR="00065EA1" w:rsidRPr="00065EA1" w:rsidRDefault="00065EA1" w:rsidP="00065EA1">
      <w:pPr>
        <w:spacing w:line="276" w:lineRule="auto"/>
        <w:ind w:left="1350"/>
        <w:rPr>
          <w:rFonts w:ascii="Century Gothic" w:hAnsi="Century Gothic" w:cs="Arial"/>
          <w:b/>
          <w:color w:val="595959" w:themeColor="text1" w:themeTint="A6"/>
          <w:sz w:val="36"/>
          <w:szCs w:val="36"/>
        </w:rPr>
        <w:sectPr w:rsidR="00065EA1" w:rsidRPr="00065EA1" w:rsidSect="008712B0">
          <w:footerReference w:type="even" r:id="rId10"/>
          <w:footerReference w:type="default" r:id="rId11"/>
          <w:pgSz w:w="12240" w:h="15840"/>
          <w:pgMar w:top="585" w:right="576" w:bottom="432" w:left="576" w:header="720" w:footer="720" w:gutter="0"/>
          <w:cols w:space="720"/>
          <w:docGrid w:linePitch="360"/>
        </w:sectPr>
      </w:pPr>
      <w:r>
        <w:rPr>
          <w:rFonts w:ascii="Century Gothic" w:hAnsi="Century Gothic"/>
          <w:color w:val="595959" w:themeColor="text1" w:themeTint="A6"/>
        </w:rPr>
        <w:t>* Einige Experten betrachten diesen Schritt als Teil der Programmdefinitionsphase für den Start des Programms. Andere empfehlen ihn als Schritt vor dem Start des Programms.</w:t>
      </w:r>
    </w:p>
    <w:p w14:paraId="56E385C2" w14:textId="77777777" w:rsidR="00C741E8" w:rsidRPr="00FE0931"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E0931" w14:paraId="02B89482" w14:textId="77777777" w:rsidTr="00356C18">
        <w:trPr>
          <w:trHeight w:val="3402"/>
        </w:trPr>
        <w:tc>
          <w:tcPr>
            <w:tcW w:w="10084" w:type="dxa"/>
          </w:tcPr>
          <w:p w14:paraId="718F4B1A" w14:textId="77777777" w:rsidR="00356C18" w:rsidRPr="00FE0931" w:rsidRDefault="00356C18" w:rsidP="00AB645D">
            <w:pPr>
              <w:jc w:val="center"/>
              <w:rPr>
                <w:rFonts w:ascii="Century Gothic" w:hAnsi="Century Gothic" w:cs="Arial"/>
                <w:b/>
                <w:sz w:val="20"/>
                <w:szCs w:val="20"/>
              </w:rPr>
            </w:pPr>
          </w:p>
          <w:p w14:paraId="2141064E" w14:textId="77777777" w:rsidR="00C741E8" w:rsidRPr="00FE0931" w:rsidRDefault="00C741E8" w:rsidP="00AB645D">
            <w:pPr>
              <w:jc w:val="center"/>
              <w:rPr>
                <w:rFonts w:ascii="Century Gothic" w:hAnsi="Century Gothic" w:cs="Arial"/>
                <w:b/>
                <w:sz w:val="20"/>
                <w:szCs w:val="20"/>
              </w:rPr>
            </w:pPr>
            <w:r>
              <w:rPr>
                <w:rFonts w:ascii="Century Gothic" w:hAnsi="Century Gothic"/>
                <w:b/>
                <w:sz w:val="20"/>
              </w:rPr>
              <w:t>HAFTUNGSAUSSCHLUSS</w:t>
            </w:r>
          </w:p>
          <w:p w14:paraId="569B9A81" w14:textId="77777777" w:rsidR="00C741E8" w:rsidRPr="00FE0931" w:rsidRDefault="00C741E8" w:rsidP="00AB645D">
            <w:pPr>
              <w:rPr>
                <w:rFonts w:ascii="Century Gothic" w:hAnsi="Century Gothic" w:cs="Arial"/>
                <w:szCs w:val="20"/>
              </w:rPr>
            </w:pPr>
          </w:p>
          <w:p w14:paraId="2A831B3C" w14:textId="77777777" w:rsidR="00C741E8" w:rsidRPr="00FE0931" w:rsidRDefault="00C741E8" w:rsidP="00AB645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E25EC2E" w14:textId="77777777" w:rsidR="00C741E8" w:rsidRPr="00FE0931" w:rsidRDefault="00C741E8" w:rsidP="00C741E8">
      <w:pPr>
        <w:rPr>
          <w:rFonts w:ascii="Century Gothic" w:hAnsi="Century Gothic"/>
        </w:rPr>
      </w:pPr>
    </w:p>
    <w:p w14:paraId="0FE2A052" w14:textId="77777777" w:rsidR="00C741E8" w:rsidRPr="00FE0931" w:rsidRDefault="00C741E8" w:rsidP="00C741E8">
      <w:pPr>
        <w:rPr>
          <w:rFonts w:ascii="Century Gothic" w:hAnsi="Century Gothic"/>
        </w:rPr>
      </w:pPr>
    </w:p>
    <w:p w14:paraId="042D1AB9" w14:textId="77777777" w:rsidR="00C741E8" w:rsidRPr="00FE0931" w:rsidRDefault="00C741E8" w:rsidP="00C741E8">
      <w:pPr>
        <w:rPr>
          <w:rFonts w:ascii="Century Gothic" w:hAnsi="Century Gothic"/>
        </w:rPr>
      </w:pPr>
    </w:p>
    <w:p w14:paraId="5166CFC5" w14:textId="77777777" w:rsidR="00C741E8" w:rsidRPr="00FE0931" w:rsidRDefault="00C741E8" w:rsidP="00C741E8">
      <w:pPr>
        <w:tabs>
          <w:tab w:val="left" w:pos="1732"/>
        </w:tabs>
        <w:rPr>
          <w:rFonts w:ascii="Century Gothic" w:hAnsi="Century Gothic"/>
        </w:rPr>
      </w:pPr>
      <w:r w:rsidRPr="00FE0931">
        <w:rPr>
          <w:rFonts w:ascii="Century Gothic" w:hAnsi="Century Gothic"/>
        </w:rPr>
        <w:tab/>
      </w:r>
    </w:p>
    <w:p w14:paraId="703DAAFB" w14:textId="77777777" w:rsidR="00C741E8" w:rsidRPr="00FE0931" w:rsidRDefault="00C741E8" w:rsidP="00C741E8">
      <w:pPr>
        <w:rPr>
          <w:rFonts w:ascii="Century Gothic" w:hAnsi="Century Gothic"/>
        </w:rPr>
      </w:pPr>
    </w:p>
    <w:sectPr w:rsidR="00C741E8" w:rsidRPr="00FE0931" w:rsidSect="0032355A">
      <w:footerReference w:type="even" r:id="rId12"/>
      <w:footerReference w:type="default" r:id="rId13"/>
      <w:pgSz w:w="12240" w:h="15840"/>
      <w:pgMar w:top="684"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D88D" w14:textId="77777777" w:rsidR="0099272F" w:rsidRDefault="0099272F" w:rsidP="005D354E">
      <w:r>
        <w:separator/>
      </w:r>
    </w:p>
  </w:endnote>
  <w:endnote w:type="continuationSeparator" w:id="0">
    <w:p w14:paraId="07B38B6C" w14:textId="77777777" w:rsidR="0099272F" w:rsidRDefault="0099272F"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E9C" w14:textId="793B494A" w:rsidR="00FE0931" w:rsidRDefault="00FE0931"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3DB">
      <w:rPr>
        <w:rStyle w:val="PageNumber"/>
        <w:noProof/>
      </w:rPr>
      <w:t>1</w:t>
    </w:r>
    <w:r>
      <w:rPr>
        <w:rStyle w:val="PageNumber"/>
      </w:rPr>
      <w:fldChar w:fldCharType="end"/>
    </w:r>
  </w:p>
  <w:p w14:paraId="0226362D" w14:textId="77777777" w:rsidR="00FE0931" w:rsidRDefault="00FE0931"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D5D3" w14:textId="77777777" w:rsidR="00FE0931" w:rsidRDefault="00FE0931"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73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C728" w14:textId="77777777" w:rsidR="00856830" w:rsidRDefault="00856830" w:rsidP="008568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A8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69B4" w14:textId="77777777" w:rsidR="0099272F" w:rsidRDefault="0099272F" w:rsidP="005D354E">
      <w:r>
        <w:separator/>
      </w:r>
    </w:p>
  </w:footnote>
  <w:footnote w:type="continuationSeparator" w:id="0">
    <w:p w14:paraId="4530A52C" w14:textId="77777777" w:rsidR="0099272F" w:rsidRDefault="0099272F"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13398332">
    <w:abstractNumId w:val="0"/>
  </w:num>
  <w:num w:numId="2" w16cid:durableId="1963027840">
    <w:abstractNumId w:val="2"/>
  </w:num>
  <w:num w:numId="3" w16cid:durableId="1123580195">
    <w:abstractNumId w:val="4"/>
  </w:num>
  <w:num w:numId="4" w16cid:durableId="52777780">
    <w:abstractNumId w:val="3"/>
  </w:num>
  <w:num w:numId="5" w16cid:durableId="93214639">
    <w:abstractNumId w:val="5"/>
  </w:num>
  <w:num w:numId="6" w16cid:durableId="17499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2"/>
    <w:rsid w:val="00023194"/>
    <w:rsid w:val="00035B44"/>
    <w:rsid w:val="00065EA1"/>
    <w:rsid w:val="000A6C53"/>
    <w:rsid w:val="000D7C65"/>
    <w:rsid w:val="000E4EEC"/>
    <w:rsid w:val="000E7964"/>
    <w:rsid w:val="000F2A72"/>
    <w:rsid w:val="000F3F3A"/>
    <w:rsid w:val="00107576"/>
    <w:rsid w:val="00113A03"/>
    <w:rsid w:val="00131CA2"/>
    <w:rsid w:val="00133620"/>
    <w:rsid w:val="00141D30"/>
    <w:rsid w:val="001740D8"/>
    <w:rsid w:val="001973DB"/>
    <w:rsid w:val="001E0D3A"/>
    <w:rsid w:val="00216F01"/>
    <w:rsid w:val="00224CAD"/>
    <w:rsid w:val="0026483D"/>
    <w:rsid w:val="00274443"/>
    <w:rsid w:val="002F1B4E"/>
    <w:rsid w:val="00315337"/>
    <w:rsid w:val="0032070E"/>
    <w:rsid w:val="0032355A"/>
    <w:rsid w:val="00330152"/>
    <w:rsid w:val="00356C18"/>
    <w:rsid w:val="003910D4"/>
    <w:rsid w:val="003D543D"/>
    <w:rsid w:val="0041265B"/>
    <w:rsid w:val="0042046C"/>
    <w:rsid w:val="00430FAF"/>
    <w:rsid w:val="004472E5"/>
    <w:rsid w:val="00472089"/>
    <w:rsid w:val="0048649F"/>
    <w:rsid w:val="00493A50"/>
    <w:rsid w:val="004B3008"/>
    <w:rsid w:val="00561AA8"/>
    <w:rsid w:val="00573470"/>
    <w:rsid w:val="005938A1"/>
    <w:rsid w:val="005B54C8"/>
    <w:rsid w:val="005C5EF8"/>
    <w:rsid w:val="005D354E"/>
    <w:rsid w:val="005F5D1D"/>
    <w:rsid w:val="006017B3"/>
    <w:rsid w:val="00622572"/>
    <w:rsid w:val="00643828"/>
    <w:rsid w:val="00645871"/>
    <w:rsid w:val="006505F7"/>
    <w:rsid w:val="006B39BC"/>
    <w:rsid w:val="006D0069"/>
    <w:rsid w:val="006D6510"/>
    <w:rsid w:val="00711857"/>
    <w:rsid w:val="007803CD"/>
    <w:rsid w:val="00784AF2"/>
    <w:rsid w:val="00784F6A"/>
    <w:rsid w:val="007B6B77"/>
    <w:rsid w:val="00824477"/>
    <w:rsid w:val="00824AA2"/>
    <w:rsid w:val="008367E7"/>
    <w:rsid w:val="00856830"/>
    <w:rsid w:val="008712B0"/>
    <w:rsid w:val="00874884"/>
    <w:rsid w:val="00882683"/>
    <w:rsid w:val="008835F4"/>
    <w:rsid w:val="008E7F56"/>
    <w:rsid w:val="00910A1F"/>
    <w:rsid w:val="00945F8D"/>
    <w:rsid w:val="00963C93"/>
    <w:rsid w:val="00977E89"/>
    <w:rsid w:val="0099272F"/>
    <w:rsid w:val="0099725F"/>
    <w:rsid w:val="009E0257"/>
    <w:rsid w:val="009E13E0"/>
    <w:rsid w:val="00A14ABE"/>
    <w:rsid w:val="00A25FD5"/>
    <w:rsid w:val="00A26C59"/>
    <w:rsid w:val="00A37D6F"/>
    <w:rsid w:val="00A406F5"/>
    <w:rsid w:val="00A61EEC"/>
    <w:rsid w:val="00A8470F"/>
    <w:rsid w:val="00A94C66"/>
    <w:rsid w:val="00AE6DEA"/>
    <w:rsid w:val="00AF558A"/>
    <w:rsid w:val="00B079EB"/>
    <w:rsid w:val="00B24297"/>
    <w:rsid w:val="00B40985"/>
    <w:rsid w:val="00BD2282"/>
    <w:rsid w:val="00BD568E"/>
    <w:rsid w:val="00BD7713"/>
    <w:rsid w:val="00BF6229"/>
    <w:rsid w:val="00C10E58"/>
    <w:rsid w:val="00C741E8"/>
    <w:rsid w:val="00CC174F"/>
    <w:rsid w:val="00D16014"/>
    <w:rsid w:val="00D228BD"/>
    <w:rsid w:val="00D65D52"/>
    <w:rsid w:val="00D84470"/>
    <w:rsid w:val="00D92A67"/>
    <w:rsid w:val="00DB0DD5"/>
    <w:rsid w:val="00DE0678"/>
    <w:rsid w:val="00DE48AE"/>
    <w:rsid w:val="00E05DE7"/>
    <w:rsid w:val="00E1125D"/>
    <w:rsid w:val="00E90D2A"/>
    <w:rsid w:val="00E91061"/>
    <w:rsid w:val="00EA68A7"/>
    <w:rsid w:val="00ED1778"/>
    <w:rsid w:val="00ED6B01"/>
    <w:rsid w:val="00EE27B2"/>
    <w:rsid w:val="00F06B57"/>
    <w:rsid w:val="00F868B6"/>
    <w:rsid w:val="00FE0931"/>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844"/>
  <w14:defaultImageDpi w14:val="32767"/>
  <w15:docId w15:val="{136D0DD3-E052-9149-A86E-D0862F13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959">
      <w:bodyDiv w:val="1"/>
      <w:marLeft w:val="0"/>
      <w:marRight w:val="0"/>
      <w:marTop w:val="0"/>
      <w:marBottom w:val="0"/>
      <w:divBdr>
        <w:top w:val="none" w:sz="0" w:space="0" w:color="auto"/>
        <w:left w:val="none" w:sz="0" w:space="0" w:color="auto"/>
        <w:bottom w:val="none" w:sz="0" w:space="0" w:color="auto"/>
        <w:right w:val="none" w:sz="0" w:space="0" w:color="auto"/>
      </w:divBdr>
    </w:div>
    <w:div w:id="507721515">
      <w:bodyDiv w:val="1"/>
      <w:marLeft w:val="0"/>
      <w:marRight w:val="0"/>
      <w:marTop w:val="0"/>
      <w:marBottom w:val="0"/>
      <w:divBdr>
        <w:top w:val="none" w:sz="0" w:space="0" w:color="auto"/>
        <w:left w:val="none" w:sz="0" w:space="0" w:color="auto"/>
        <w:bottom w:val="none" w:sz="0" w:space="0" w:color="auto"/>
        <w:right w:val="none" w:sz="0" w:space="0" w:color="auto"/>
      </w:divBdr>
    </w:div>
    <w:div w:id="1121916022">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61&amp;utm_language=DE&amp;utm_source=template-word&amp;utm_medium=content&amp;utm_campaign=ic-Program+Pre+Planning+Checklist-word-49761-de&amp;lpa=ic+Program+Pre+Planning+Checklist+word+49761+de"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1431</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8</cp:revision>
  <dcterms:created xsi:type="dcterms:W3CDTF">2022-05-11T15:23:00Z</dcterms:created>
  <dcterms:modified xsi:type="dcterms:W3CDTF">2023-10-18T17:04:00Z</dcterms:modified>
</cp:coreProperties>
</file>