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2896" w14:textId="0FE3C5A2" w:rsidR="008C2A96" w:rsidRPr="00E976D9" w:rsidRDefault="00244228" w:rsidP="0045153B">
      <w:pPr>
        <w:spacing w:after="0" w:line="240" w:lineRule="auto"/>
        <w:rPr>
          <w:rFonts w:eastAsia="MS PGothic"/>
          <w:b/>
          <w:color w:val="595959" w:themeColor="text1" w:themeTint="A6"/>
          <w:sz w:val="52"/>
          <w:szCs w:val="36"/>
        </w:rPr>
      </w:pPr>
      <w:r w:rsidRPr="00244228">
        <w:rPr>
          <w:rFonts w:eastAsia="MS PGothic"/>
          <w:b/>
          <w:color w:val="595959" w:themeColor="text1" w:themeTint="A6"/>
          <w:sz w:val="52"/>
        </w:rPr>
        <w:drawing>
          <wp:anchor distT="0" distB="0" distL="114300" distR="114300" simplePos="0" relativeHeight="251661312" behindDoc="0" locked="0" layoutInCell="1" allowOverlap="1" wp14:anchorId="4CE0574F" wp14:editId="656FBB2B">
            <wp:simplePos x="0" y="0"/>
            <wp:positionH relativeFrom="column">
              <wp:posOffset>4262120</wp:posOffset>
            </wp:positionH>
            <wp:positionV relativeFrom="paragraph">
              <wp:posOffset>-414655</wp:posOffset>
            </wp:positionV>
            <wp:extent cx="2755900" cy="365020"/>
            <wp:effectExtent l="0" t="0" r="0" b="3810"/>
            <wp:wrapNone/>
            <wp:docPr id="86156917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6917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3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A96" w:rsidRPr="00E976D9">
        <w:rPr>
          <w:rFonts w:eastAsia="MS PGothic"/>
          <w:b/>
          <w:color w:val="595959" w:themeColor="text1" w:themeTint="A6"/>
          <w:sz w:val="52"/>
        </w:rPr>
        <w:t>印刷可能な</w:t>
      </w:r>
      <w:r w:rsidR="008C2A96" w:rsidRPr="00E976D9">
        <w:rPr>
          <w:rFonts w:eastAsia="MS PGothic"/>
          <w:b/>
          <w:color w:val="595959" w:themeColor="text1" w:themeTint="A6"/>
          <w:sz w:val="52"/>
        </w:rPr>
        <w:t xml:space="preserve"> </w:t>
      </w:r>
    </w:p>
    <w:p w14:paraId="6F5F3D2F" w14:textId="139C771C" w:rsidR="00B41D27" w:rsidRPr="00E976D9" w:rsidRDefault="000E2D83" w:rsidP="0045153B">
      <w:pPr>
        <w:spacing w:after="0" w:line="240" w:lineRule="auto"/>
        <w:rPr>
          <w:rFonts w:eastAsia="MS PGothic"/>
          <w:b/>
          <w:color w:val="595959" w:themeColor="text1" w:themeTint="A6"/>
          <w:sz w:val="52"/>
          <w:szCs w:val="36"/>
        </w:rPr>
      </w:pPr>
      <w:r w:rsidRPr="00E976D9">
        <w:rPr>
          <w:rFonts w:eastAsia="MS PGothic"/>
          <w:b/>
          <w:color w:val="595959" w:themeColor="text1" w:themeTint="A6"/>
          <w:sz w:val="52"/>
        </w:rPr>
        <w:t>損益</w:t>
      </w:r>
      <w:r w:rsidRPr="00E976D9">
        <w:rPr>
          <w:rFonts w:eastAsia="MS PGothic"/>
          <w:b/>
          <w:color w:val="595959" w:themeColor="text1" w:themeTint="A6"/>
          <w:sz w:val="52"/>
        </w:rPr>
        <w:t xml:space="preserve">  </w:t>
      </w:r>
    </w:p>
    <w:p w14:paraId="7113134C" w14:textId="77777777" w:rsidR="008C2A96" w:rsidRPr="00E976D9" w:rsidRDefault="000E2D83" w:rsidP="0045153B">
      <w:pPr>
        <w:spacing w:after="0" w:line="240" w:lineRule="auto"/>
        <w:rPr>
          <w:rFonts w:eastAsia="MS PGothic"/>
          <w:b/>
          <w:color w:val="595959" w:themeColor="text1" w:themeTint="A6"/>
          <w:sz w:val="52"/>
          <w:szCs w:val="36"/>
        </w:rPr>
      </w:pPr>
      <w:r w:rsidRPr="00E976D9">
        <w:rPr>
          <w:rFonts w:eastAsia="MS PGothic"/>
          <w:b/>
          <w:color w:val="595959" w:themeColor="text1" w:themeTint="A6"/>
          <w:sz w:val="52"/>
        </w:rPr>
        <w:t>計算書</w:t>
      </w:r>
      <w:r w:rsidRPr="00E976D9">
        <w:rPr>
          <w:rFonts w:eastAsia="MS PGothic"/>
          <w:b/>
          <w:color w:val="595959" w:themeColor="text1" w:themeTint="A6"/>
          <w:sz w:val="52"/>
        </w:rPr>
        <w:t xml:space="preserve"> </w:t>
      </w:r>
    </w:p>
    <w:p w14:paraId="33BB2105" w14:textId="0B9BBFA0" w:rsidR="002724A7" w:rsidRPr="00E976D9" w:rsidRDefault="000E2D83" w:rsidP="0045153B">
      <w:pPr>
        <w:spacing w:after="0" w:line="240" w:lineRule="auto"/>
        <w:rPr>
          <w:rFonts w:eastAsia="MS PGothic"/>
          <w:b/>
          <w:color w:val="595959" w:themeColor="text1" w:themeTint="A6"/>
          <w:sz w:val="52"/>
          <w:szCs w:val="36"/>
        </w:rPr>
      </w:pPr>
      <w:r w:rsidRPr="00E976D9">
        <w:rPr>
          <w:rFonts w:eastAsia="MS PGothic"/>
          <w:b/>
          <w:color w:val="595959" w:themeColor="text1" w:themeTint="A6"/>
          <w:sz w:val="52"/>
        </w:rPr>
        <w:t>テンプレート</w:t>
      </w:r>
    </w:p>
    <w:p w14:paraId="2CEE9ADA" w14:textId="77777777" w:rsidR="00C805C2" w:rsidRPr="00E976D9" w:rsidRDefault="00C805C2" w:rsidP="00C805C2">
      <w:pPr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58B77576" w14:textId="77777777" w:rsidR="004F2E53" w:rsidRPr="00E976D9" w:rsidRDefault="004F2E53" w:rsidP="00C805C2">
      <w:pPr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112208A9" w14:textId="77777777" w:rsidR="004F2E53" w:rsidRPr="00E976D9" w:rsidRDefault="004F2E53" w:rsidP="00C805C2">
      <w:pPr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61B2F83C" w14:textId="77777777" w:rsidR="004F2E53" w:rsidRPr="00E976D9" w:rsidRDefault="004F2E53" w:rsidP="00C805C2">
      <w:pPr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7B5A474C" w14:textId="77777777" w:rsidR="00CE5D3F" w:rsidRPr="00E976D9" w:rsidRDefault="00CE5D3F" w:rsidP="00A32F89">
      <w:pPr>
        <w:rPr>
          <w:rFonts w:eastAsia="MS PGothic"/>
        </w:rPr>
      </w:pPr>
    </w:p>
    <w:p w14:paraId="516E34E1" w14:textId="77777777" w:rsidR="00CE5D3F" w:rsidRPr="00E976D9" w:rsidRDefault="00CE5D3F" w:rsidP="00A32F89">
      <w:pPr>
        <w:rPr>
          <w:rFonts w:eastAsia="MS PGothic"/>
        </w:rPr>
      </w:pPr>
    </w:p>
    <w:p w14:paraId="0BEF88C3" w14:textId="77777777" w:rsidR="00DD1039" w:rsidRPr="00E976D9" w:rsidRDefault="00DD1039" w:rsidP="00CE5D3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</w:p>
    <w:p w14:paraId="7F5E5F54" w14:textId="77777777" w:rsidR="00DD1039" w:rsidRPr="00E976D9" w:rsidRDefault="00764713" w:rsidP="00CE5D3F">
      <w:pPr>
        <w:pStyle w:val="NoSpacing"/>
        <w:spacing w:before="40" w:after="40"/>
        <w:rPr>
          <w:rFonts w:ascii="Century Gothic" w:eastAsia="MS PGothic" w:hAnsi="Century Gothic"/>
          <w:color w:val="404040" w:themeColor="text1" w:themeTint="BF"/>
          <w:sz w:val="28"/>
          <w:szCs w:val="28"/>
        </w:rPr>
      </w:pPr>
      <w:r w:rsidRPr="00E976D9">
        <w:rPr>
          <w:rFonts w:ascii="Century Gothic" w:eastAsia="MS PGothic" w:hAnsi="Century Gothic"/>
          <w:noProof/>
          <w:color w:val="44546A" w:themeColor="text2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07505827" wp14:editId="30528A17">
            <wp:simplePos x="0" y="0"/>
            <wp:positionH relativeFrom="column">
              <wp:posOffset>2739728</wp:posOffset>
            </wp:positionH>
            <wp:positionV relativeFrom="paragraph">
              <wp:posOffset>308317</wp:posOffset>
            </wp:positionV>
            <wp:extent cx="3957513" cy="4784613"/>
            <wp:effectExtent l="0" t="0" r="5080" b="3810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513" cy="478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6D9">
        <w:rPr>
          <w:rFonts w:ascii="Century Gothic" w:eastAsia="MS PGothic" w:hAnsi="Century Gothic"/>
          <w:color w:val="404040" w:themeColor="text1" w:themeTint="BF"/>
          <w:sz w:val="28"/>
        </w:rPr>
        <w:t>テンプレートは</w:t>
      </w:r>
      <w:r w:rsidRPr="00E976D9">
        <w:rPr>
          <w:rFonts w:ascii="Century Gothic" w:eastAsia="MS PGothic" w:hAnsi="Century Gothic"/>
          <w:color w:val="404040" w:themeColor="text1" w:themeTint="BF"/>
          <w:sz w:val="28"/>
        </w:rPr>
        <w:t xml:space="preserve"> 2 </w:t>
      </w:r>
      <w:r w:rsidRPr="00E976D9">
        <w:rPr>
          <w:rFonts w:ascii="Century Gothic" w:eastAsia="MS PGothic" w:hAnsi="Century Gothic"/>
          <w:color w:val="404040" w:themeColor="text1" w:themeTint="BF"/>
          <w:sz w:val="28"/>
        </w:rPr>
        <w:t>ページから始まります。</w:t>
      </w:r>
      <w:r w:rsidRPr="00E976D9">
        <w:rPr>
          <w:rFonts w:ascii="Century Gothic" w:eastAsia="MS PGothic" w:hAnsi="Century Gothic"/>
          <w:color w:val="404040" w:themeColor="text1" w:themeTint="BF"/>
          <w:sz w:val="28"/>
        </w:rPr>
        <w:t xml:space="preserve"> </w:t>
      </w:r>
    </w:p>
    <w:p w14:paraId="627C0616" w14:textId="77777777" w:rsidR="00B557DB" w:rsidRPr="00E976D9" w:rsidRDefault="00B557DB" w:rsidP="00CE5D3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</w:p>
    <w:p w14:paraId="4B025B79" w14:textId="77777777" w:rsidR="00B557DB" w:rsidRPr="00E976D9" w:rsidRDefault="00B557DB" w:rsidP="00CE5D3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</w:p>
    <w:p w14:paraId="347C16DC" w14:textId="77777777" w:rsidR="00CE5D3F" w:rsidRPr="00E976D9" w:rsidRDefault="00CE5D3F" w:rsidP="00CE5D3F">
      <w:pPr>
        <w:pStyle w:val="NoSpacing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1785D0F6" w14:textId="77777777" w:rsidR="00CE5D3F" w:rsidRPr="00E976D9" w:rsidRDefault="00CE5D3F" w:rsidP="00CE5D3F">
      <w:pPr>
        <w:pStyle w:val="NoSpacing"/>
        <w:spacing w:before="40" w:after="40"/>
        <w:rPr>
          <w:rFonts w:ascii="Century Gothic" w:eastAsia="MS PGothic" w:hAnsi="Century Gothic"/>
          <w:color w:val="1F4E79" w:themeColor="accent5" w:themeShade="80"/>
          <w:sz w:val="28"/>
          <w:szCs w:val="28"/>
        </w:rPr>
      </w:pPr>
    </w:p>
    <w:p w14:paraId="03AE3B72" w14:textId="77777777" w:rsidR="00DD1039" w:rsidRPr="00E976D9" w:rsidRDefault="00DD1039" w:rsidP="00CE5D3F">
      <w:pPr>
        <w:pStyle w:val="NoSpacing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4E2B423B" w14:textId="77777777" w:rsidR="002724A7" w:rsidRPr="00E976D9" w:rsidRDefault="002724A7" w:rsidP="00CE5D3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6C98A5A7" w14:textId="77777777" w:rsidR="002724A7" w:rsidRPr="00E976D9" w:rsidRDefault="002724A7" w:rsidP="00CE5D3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3717D7CD" w14:textId="77777777" w:rsidR="002724A7" w:rsidRPr="00E976D9" w:rsidRDefault="002724A7" w:rsidP="00CE5D3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28BEAF1D" w14:textId="77777777" w:rsidR="002724A7" w:rsidRPr="00E976D9" w:rsidRDefault="002724A7" w:rsidP="00CE5D3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3650A4A2" w14:textId="77777777" w:rsidR="002724A7" w:rsidRPr="00E976D9" w:rsidRDefault="002724A7" w:rsidP="00CE5D3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4EC89E10" w14:textId="77777777" w:rsidR="002724A7" w:rsidRPr="00E976D9" w:rsidRDefault="002724A7" w:rsidP="00CE5D3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0164A308" w14:textId="77777777" w:rsidR="002724A7" w:rsidRPr="00E976D9" w:rsidRDefault="002724A7" w:rsidP="00CE5D3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0CCF2DDF" w14:textId="77777777" w:rsidR="00B41D27" w:rsidRPr="00E976D9" w:rsidRDefault="00B41D27" w:rsidP="00A32F89">
      <w:pPr>
        <w:rPr>
          <w:rFonts w:eastAsia="MS PGothic"/>
        </w:rPr>
        <w:sectPr w:rsidR="00B41D27" w:rsidRPr="00E976D9" w:rsidSect="00C805C2">
          <w:headerReference w:type="default" r:id="rId11"/>
          <w:footerReference w:type="default" r:id="rId12"/>
          <w:head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031F6DD4" w14:textId="77777777" w:rsidR="00B41D27" w:rsidRPr="00E976D9" w:rsidRDefault="00B41D27" w:rsidP="00341595">
      <w:pPr>
        <w:spacing w:after="0" w:line="240" w:lineRule="auto"/>
        <w:rPr>
          <w:rFonts w:eastAsia="MS PGothic"/>
          <w:sz w:val="16"/>
          <w:szCs w:val="16"/>
        </w:rPr>
      </w:pPr>
    </w:p>
    <w:p w14:paraId="67C50444" w14:textId="77777777" w:rsidR="00341595" w:rsidRPr="00E976D9" w:rsidRDefault="00F650B6" w:rsidP="00690EA3">
      <w:pPr>
        <w:ind w:right="-162"/>
        <w:jc w:val="right"/>
        <w:rPr>
          <w:rFonts w:eastAsia="MS PGothic"/>
          <w:color w:val="595959" w:themeColor="text1" w:themeTint="A6"/>
          <w:sz w:val="36"/>
          <w:szCs w:val="36"/>
        </w:rPr>
      </w:pPr>
      <w:r w:rsidRPr="00E976D9">
        <w:rPr>
          <w:rFonts w:eastAsia="MS PGothic"/>
          <w:color w:val="595959" w:themeColor="text1" w:themeTint="A6"/>
          <w:sz w:val="36"/>
        </w:rPr>
        <w:t>損益計算書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5340"/>
        <w:gridCol w:w="384"/>
        <w:gridCol w:w="2588"/>
        <w:gridCol w:w="416"/>
        <w:gridCol w:w="2352"/>
      </w:tblGrid>
      <w:tr w:rsidR="00F650B6" w:rsidRPr="00E976D9" w14:paraId="566A936D" w14:textId="77777777" w:rsidTr="00941465">
        <w:trPr>
          <w:trHeight w:val="400"/>
        </w:trPr>
        <w:tc>
          <w:tcPr>
            <w:tcW w:w="53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0C418747" w14:textId="77777777" w:rsidR="00F650B6" w:rsidRPr="00E976D9" w:rsidRDefault="00F650B6" w:rsidP="00690EA3">
            <w:pPr>
              <w:spacing w:after="0" w:line="240" w:lineRule="auto"/>
              <w:ind w:left="-100"/>
              <w:rPr>
                <w:rFonts w:eastAsia="MS PGothic" w:cs="Calibri"/>
                <w:color w:val="404040"/>
                <w:sz w:val="24"/>
                <w:szCs w:val="24"/>
              </w:rPr>
            </w:pPr>
            <w:r w:rsidRPr="00E976D9">
              <w:rPr>
                <w:rFonts w:eastAsia="MS PGothic"/>
                <w:color w:val="404040"/>
                <w:sz w:val="24"/>
              </w:rPr>
              <w:t>組織</w:t>
            </w:r>
            <w:r w:rsidRPr="00E976D9">
              <w:rPr>
                <w:rFonts w:eastAsia="MS PGothic"/>
                <w:color w:val="404040"/>
                <w:sz w:val="24"/>
              </w:rPr>
              <w:t>/</w:t>
            </w:r>
            <w:r w:rsidRPr="00E976D9">
              <w:rPr>
                <w:rFonts w:eastAsia="MS PGothic"/>
                <w:color w:val="404040"/>
                <w:sz w:val="24"/>
              </w:rPr>
              <w:t>団体名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EF6411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22DEBFA3" w14:textId="77777777" w:rsidR="00F650B6" w:rsidRPr="00E976D9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404040"/>
                <w:sz w:val="24"/>
                <w:szCs w:val="24"/>
              </w:rPr>
            </w:pPr>
            <w:r w:rsidRPr="00E976D9">
              <w:rPr>
                <w:rFonts w:eastAsia="MS PGothic"/>
                <w:color w:val="404040"/>
                <w:sz w:val="24"/>
              </w:rPr>
              <w:t>計算書の報告期間</w:t>
            </w:r>
          </w:p>
        </w:tc>
      </w:tr>
      <w:tr w:rsidR="00F650B6" w:rsidRPr="00E976D9" w14:paraId="71C128BF" w14:textId="77777777" w:rsidTr="00941465">
        <w:trPr>
          <w:trHeight w:val="500"/>
        </w:trPr>
        <w:tc>
          <w:tcPr>
            <w:tcW w:w="5340" w:type="dxa"/>
            <w:vMerge w:val="restart"/>
            <w:tcBorders>
              <w:top w:val="single" w:sz="18" w:space="0" w:color="595959" w:themeColor="text1" w:themeTint="A6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EAEEF3" w:fill="F7F9FB"/>
            <w:vAlign w:val="center"/>
            <w:hideMark/>
          </w:tcPr>
          <w:p w14:paraId="51A693D0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E976D9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817CE2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48A0E0A3" w14:textId="77777777" w:rsidR="00F650B6" w:rsidRPr="00E976D9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開始日</w:t>
            </w:r>
          </w:p>
        </w:tc>
        <w:tc>
          <w:tcPr>
            <w:tcW w:w="40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5ED6B4D7" w14:textId="77777777" w:rsidR="00F650B6" w:rsidRPr="00E976D9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352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6DE47DF6" w14:textId="77777777" w:rsidR="00F650B6" w:rsidRPr="00E976D9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終了日</w:t>
            </w:r>
          </w:p>
        </w:tc>
      </w:tr>
      <w:tr w:rsidR="00F650B6" w:rsidRPr="00E976D9" w14:paraId="47A7E94E" w14:textId="77777777" w:rsidTr="00941465">
        <w:trPr>
          <w:trHeight w:val="500"/>
        </w:trPr>
        <w:tc>
          <w:tcPr>
            <w:tcW w:w="5340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vAlign w:val="center"/>
            <w:hideMark/>
          </w:tcPr>
          <w:p w14:paraId="1A451443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26FEF7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104583" w14:textId="77777777" w:rsidR="00F650B6" w:rsidRPr="00E976D9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E976D9">
              <w:rPr>
                <w:rFonts w:eastAsia="MS PGothic"/>
                <w:color w:val="000000"/>
                <w:sz w:val="24"/>
              </w:rPr>
              <w:t>00/00/0000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78F21" w14:textId="77777777" w:rsidR="00F650B6" w:rsidRPr="00E976D9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～</w:t>
            </w:r>
          </w:p>
        </w:tc>
        <w:tc>
          <w:tcPr>
            <w:tcW w:w="2352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AA4FB" w14:textId="77777777" w:rsidR="00F650B6" w:rsidRPr="00E976D9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sz w:val="24"/>
                <w:szCs w:val="24"/>
              </w:rPr>
            </w:pPr>
            <w:r w:rsidRPr="00E976D9">
              <w:rPr>
                <w:rFonts w:eastAsia="MS PGothic"/>
                <w:sz w:val="24"/>
              </w:rPr>
              <w:t>00/00/0000</w:t>
            </w:r>
          </w:p>
        </w:tc>
      </w:tr>
    </w:tbl>
    <w:p w14:paraId="0FAE310D" w14:textId="77777777" w:rsidR="00F650B6" w:rsidRPr="00E976D9" w:rsidRDefault="00F650B6" w:rsidP="00A32F89">
      <w:pPr>
        <w:rPr>
          <w:rFonts w:eastAsia="MS PGothic"/>
        </w:rPr>
      </w:pPr>
    </w:p>
    <w:tbl>
      <w:tblPr>
        <w:tblW w:w="11080" w:type="dxa"/>
        <w:tblLook w:val="04A0" w:firstRow="1" w:lastRow="0" w:firstColumn="1" w:lastColumn="0" w:noHBand="0" w:noVBand="1"/>
      </w:tblPr>
      <w:tblGrid>
        <w:gridCol w:w="2440"/>
        <w:gridCol w:w="460"/>
        <w:gridCol w:w="2440"/>
        <w:gridCol w:w="400"/>
        <w:gridCol w:w="2440"/>
        <w:gridCol w:w="460"/>
        <w:gridCol w:w="2440"/>
      </w:tblGrid>
      <w:tr w:rsidR="00F650B6" w:rsidRPr="00E976D9" w14:paraId="1D91F781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7FCA" w14:textId="77777777" w:rsidR="00F650B6" w:rsidRPr="00E976D9" w:rsidRDefault="00F650B6" w:rsidP="00690EA3">
            <w:pPr>
              <w:spacing w:after="0" w:line="240" w:lineRule="auto"/>
              <w:ind w:left="-100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E976D9">
              <w:rPr>
                <w:rFonts w:eastAsia="MS PGothic"/>
                <w:color w:val="404040"/>
                <w:sz w:val="28"/>
              </w:rPr>
              <w:t>収益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277A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b/>
                <w:bCs/>
                <w:color w:val="595959"/>
                <w:sz w:val="20"/>
                <w:szCs w:val="20"/>
              </w:rPr>
            </w:pPr>
            <w:r w:rsidRPr="00E976D9">
              <w:rPr>
                <w:rFonts w:eastAsia="MS PGothic"/>
                <w:b/>
                <w:color w:val="595959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248D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b/>
                <w:bCs/>
                <w:color w:val="595959"/>
                <w:sz w:val="20"/>
                <w:szCs w:val="20"/>
              </w:rPr>
            </w:pPr>
            <w:r w:rsidRPr="00E976D9">
              <w:rPr>
                <w:rFonts w:eastAsia="MS PGothic"/>
                <w:b/>
                <w:color w:val="595959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58F5A9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5BD53653" w14:textId="77777777" w:rsidR="00F650B6" w:rsidRPr="00E976D9" w:rsidRDefault="00F650B6" w:rsidP="00690EA3">
            <w:pPr>
              <w:spacing w:after="0" w:line="240" w:lineRule="auto"/>
              <w:ind w:left="-83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E976D9">
              <w:rPr>
                <w:rFonts w:eastAsia="MS PGothic"/>
                <w:color w:val="404040"/>
                <w:sz w:val="28"/>
              </w:rPr>
              <w:t>経費</w:t>
            </w:r>
          </w:p>
        </w:tc>
      </w:tr>
      <w:tr w:rsidR="00F650B6" w:rsidRPr="00E976D9" w14:paraId="1B253CA9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03D0D22E" w14:textId="77777777" w:rsidR="00F650B6" w:rsidRPr="00E976D9" w:rsidRDefault="00F650B6" w:rsidP="00690EA3">
            <w:pPr>
              <w:spacing w:after="0" w:line="240" w:lineRule="auto"/>
              <w:ind w:left="-100"/>
              <w:rPr>
                <w:rFonts w:eastAsia="MS PGothic" w:cs="Calibri"/>
                <w:i/>
                <w:iCs/>
                <w:color w:val="404040"/>
                <w:sz w:val="20"/>
                <w:szCs w:val="20"/>
              </w:rPr>
            </w:pPr>
            <w:r w:rsidRPr="00E976D9">
              <w:rPr>
                <w:rFonts w:eastAsia="MS PGothic"/>
                <w:i/>
                <w:color w:val="404040"/>
                <w:sz w:val="20"/>
              </w:rPr>
              <w:t>返品と割引の控除を含む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D1BD8AB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0540D89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賃金と給付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3980C86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976D9" w14:paraId="601D82A8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E94D9E9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売上収益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F78BA87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598A2B0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BA60505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賃借料</w:t>
            </w:r>
            <w:r w:rsidRPr="00E976D9">
              <w:rPr>
                <w:rFonts w:eastAsia="MS PGothic"/>
                <w:color w:val="000000"/>
                <w:sz w:val="20"/>
              </w:rPr>
              <w:t>/</w:t>
            </w:r>
            <w:r w:rsidRPr="00E976D9">
              <w:rPr>
                <w:rFonts w:eastAsia="MS PGothic"/>
                <w:color w:val="000000"/>
                <w:sz w:val="20"/>
              </w:rPr>
              <w:t>不動産ローン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B1B4470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976D9" w14:paraId="1BDF4668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72A5E8A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その他の収益</w:t>
            </w:r>
          </w:p>
        </w:tc>
        <w:tc>
          <w:tcPr>
            <w:tcW w:w="2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F79C978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32EBAA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287C840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電気</w:t>
            </w:r>
            <w:r w:rsidRPr="00E976D9">
              <w:rPr>
                <w:rFonts w:eastAsia="MS PGothic"/>
                <w:color w:val="000000"/>
                <w:sz w:val="20"/>
              </w:rPr>
              <w:t>/</w:t>
            </w:r>
            <w:r w:rsidRPr="00E976D9">
              <w:rPr>
                <w:rFonts w:eastAsia="MS PGothic"/>
                <w:color w:val="000000"/>
                <w:sz w:val="20"/>
              </w:rPr>
              <w:t>ガス</w:t>
            </w:r>
            <w:r w:rsidRPr="00E976D9">
              <w:rPr>
                <w:rFonts w:eastAsia="MS PGothic"/>
                <w:color w:val="000000"/>
                <w:sz w:val="20"/>
              </w:rPr>
              <w:t>/</w:t>
            </w:r>
            <w:r w:rsidRPr="00E976D9">
              <w:rPr>
                <w:rFonts w:eastAsia="MS PGothic"/>
                <w:color w:val="000000"/>
                <w:sz w:val="20"/>
              </w:rPr>
              <w:t>水道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E1A23E2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976D9" w14:paraId="03239A39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F9CCB30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b/>
                <w:color w:val="000000"/>
                <w:sz w:val="20"/>
              </w:rPr>
              <w:t>売上総収益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1D2BCE40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bookmarkStart w:id="0" w:name="RANGE!D12"/>
            <w:r w:rsidRPr="00E976D9">
              <w:rPr>
                <w:rFonts w:eastAsia="MS PGothic"/>
                <w:b/>
                <w:color w:val="000000"/>
                <w:sz w:val="20"/>
              </w:rPr>
              <w:t> </w:t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494309D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419B5D3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事務用品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96141BB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976D9" w14:paraId="043C87B7" w14:textId="77777777" w:rsidTr="00F650B6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36C8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415E" w14:textId="77777777" w:rsidR="00F650B6" w:rsidRPr="00E976D9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9226" w14:textId="77777777" w:rsidR="00F650B6" w:rsidRPr="00E976D9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9D92A6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0FB1C9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インターネットおよび電話料金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82450CC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976D9" w14:paraId="4A436244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36A6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3681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AF2E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185A04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D423149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旅費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696B3A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976D9" w14:paraId="6C2B7541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161DAE83" w14:textId="77777777" w:rsidR="00F650B6" w:rsidRPr="00E976D9" w:rsidRDefault="00F650B6" w:rsidP="00690EA3">
            <w:pPr>
              <w:spacing w:after="0" w:line="240" w:lineRule="auto"/>
              <w:ind w:left="-100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E976D9">
              <w:rPr>
                <w:rFonts w:eastAsia="MS PGothic"/>
                <w:color w:val="404040"/>
                <w:sz w:val="28"/>
              </w:rPr>
              <w:t>売上原価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BC88F9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ADF6078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保険料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684B548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976D9" w14:paraId="05D1CE0A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A3E203E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売上原価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C67DE71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7CD4873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96154D7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利息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00BFFB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976D9" w14:paraId="5E9C1A44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CD9FE8B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b/>
                <w:color w:val="000000"/>
                <w:sz w:val="20"/>
              </w:rPr>
              <w:t>売上原価合計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3206FB14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bookmarkStart w:id="1" w:name="RANGE!D17"/>
            <w:r w:rsidRPr="00E976D9">
              <w:rPr>
                <w:rFonts w:eastAsia="MS PGothic"/>
                <w:b/>
                <w:color w:val="000000"/>
                <w:sz w:val="20"/>
              </w:rPr>
              <w:t> </w:t>
            </w:r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DB0D46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E991C8E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減価償却費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2E96387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976D9" w14:paraId="21700013" w14:textId="77777777" w:rsidTr="00941465">
        <w:trPr>
          <w:trHeight w:val="500"/>
        </w:trPr>
        <w:tc>
          <w:tcPr>
            <w:tcW w:w="244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95F2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2653" w14:textId="77777777" w:rsidR="00F650B6" w:rsidRPr="00E976D9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2DF1" w14:textId="77777777" w:rsidR="00F650B6" w:rsidRPr="00E976D9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63770E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EDB1B58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税金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6B4CED8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976D9" w14:paraId="4569637F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6F1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84AD" w14:textId="77777777" w:rsidR="00F650B6" w:rsidRPr="00E976D9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1504B49F" w14:textId="77777777" w:rsidR="00F650B6" w:rsidRPr="00E976D9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E976D9">
              <w:rPr>
                <w:rFonts w:eastAsia="MS PGothic"/>
                <w:color w:val="404040"/>
                <w:sz w:val="28"/>
              </w:rPr>
              <w:t>売上総利益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91EE15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9678FEB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その他の経費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09009E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976D9" w14:paraId="3A09C387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ADE84" w14:textId="77777777" w:rsidR="00F650B6" w:rsidRPr="00E976D9" w:rsidRDefault="00F650B6" w:rsidP="00690EA3">
            <w:pPr>
              <w:spacing w:after="0" w:line="240" w:lineRule="auto"/>
              <w:ind w:left="-100"/>
              <w:rPr>
                <w:rFonts w:eastAsia="MS PGothic" w:cs="Calibri"/>
                <w:i/>
                <w:iCs/>
                <w:color w:val="404040"/>
                <w:sz w:val="20"/>
                <w:szCs w:val="20"/>
              </w:rPr>
            </w:pPr>
            <w:r w:rsidRPr="00E976D9">
              <w:rPr>
                <w:rFonts w:eastAsia="MS PGothic"/>
                <w:i/>
                <w:color w:val="404040"/>
                <w:sz w:val="20"/>
              </w:rPr>
              <w:t>総収益から売上原価を差し引いた金額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D6DCE4"/>
            <w:noWrap/>
            <w:vAlign w:val="center"/>
            <w:hideMark/>
          </w:tcPr>
          <w:p w14:paraId="5CD776EC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bookmarkStart w:id="2" w:name="RANGE!D20"/>
            <w:r w:rsidRPr="00E976D9">
              <w:rPr>
                <w:rFonts w:eastAsia="MS PGothic"/>
                <w:b/>
                <w:color w:val="000000"/>
                <w:sz w:val="20"/>
              </w:rPr>
              <w:t> </w:t>
            </w:r>
            <w:bookmarkEnd w:id="2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FA1712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222A35" w:fill="F2F2F2"/>
            <w:noWrap/>
            <w:vAlign w:val="center"/>
            <w:hideMark/>
          </w:tcPr>
          <w:p w14:paraId="2553F77D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E976D9">
              <w:rPr>
                <w:rFonts w:eastAsia="MS PGothic"/>
                <w:b/>
                <w:color w:val="000000"/>
                <w:sz w:val="20"/>
              </w:rPr>
              <w:t>総経費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F2F2F2"/>
            <w:noWrap/>
            <w:vAlign w:val="center"/>
            <w:hideMark/>
          </w:tcPr>
          <w:p w14:paraId="214A4A1B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bookmarkStart w:id="3" w:name="RANGE!H20"/>
            <w:r w:rsidRPr="00E976D9">
              <w:rPr>
                <w:rFonts w:eastAsia="MS PGothic"/>
                <w:b/>
                <w:color w:val="000000"/>
                <w:sz w:val="20"/>
              </w:rPr>
              <w:t> </w:t>
            </w:r>
            <w:bookmarkEnd w:id="3"/>
          </w:p>
        </w:tc>
      </w:tr>
      <w:tr w:rsidR="00F650B6" w:rsidRPr="00E976D9" w14:paraId="756604F0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417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1C3A" w14:textId="77777777" w:rsidR="00F650B6" w:rsidRPr="00E976D9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96B1" w14:textId="77777777" w:rsidR="00F650B6" w:rsidRPr="00E976D9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D1ED" w14:textId="77777777" w:rsidR="00F650B6" w:rsidRPr="00E976D9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51D5" w14:textId="77777777" w:rsidR="00F650B6" w:rsidRPr="00E976D9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1EF6" w14:textId="77777777" w:rsidR="00F650B6" w:rsidRPr="00E976D9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A140" w14:textId="77777777" w:rsidR="00F650B6" w:rsidRPr="00E976D9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</w:tr>
      <w:tr w:rsidR="00F650B6" w:rsidRPr="00E976D9" w14:paraId="133B6DD1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7295" w14:textId="77777777" w:rsidR="00F650B6" w:rsidRPr="00E976D9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A0A9" w14:textId="77777777" w:rsidR="00F650B6" w:rsidRPr="00E976D9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21047C5" w14:textId="77777777" w:rsidR="00F650B6" w:rsidRPr="00E976D9" w:rsidRDefault="00F650B6" w:rsidP="00F650B6">
            <w:pPr>
              <w:spacing w:after="0" w:line="240" w:lineRule="auto"/>
              <w:rPr>
                <w:rFonts w:eastAsia="MS PGothic" w:cs="Arial"/>
                <w:color w:val="000000"/>
                <w:sz w:val="24"/>
                <w:szCs w:val="24"/>
              </w:rPr>
            </w:pPr>
            <w:r w:rsidRPr="00E976D9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F1E9" w14:textId="77777777" w:rsidR="00F650B6" w:rsidRPr="00E976D9" w:rsidRDefault="00F650B6" w:rsidP="00F650B6">
            <w:pPr>
              <w:spacing w:after="0" w:line="240" w:lineRule="auto"/>
              <w:rPr>
                <w:rFonts w:eastAsia="MS PGothic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7564AF7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E976D9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486D5FA" w14:textId="77777777" w:rsidR="00F650B6" w:rsidRPr="00E976D9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E976D9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3CB8F0A" w14:textId="77777777" w:rsidR="00F650B6" w:rsidRPr="00E976D9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E976D9">
              <w:rPr>
                <w:rFonts w:eastAsia="MS PGothic"/>
                <w:color w:val="404040"/>
                <w:sz w:val="28"/>
              </w:rPr>
              <w:t>純収益</w:t>
            </w:r>
          </w:p>
        </w:tc>
      </w:tr>
      <w:tr w:rsidR="00F650B6" w:rsidRPr="00E976D9" w14:paraId="7976AC31" w14:textId="77777777" w:rsidTr="00941465">
        <w:trPr>
          <w:trHeight w:val="5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0B614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i/>
                <w:iCs/>
                <w:color w:val="404040"/>
                <w:sz w:val="20"/>
                <w:szCs w:val="20"/>
              </w:rPr>
            </w:pPr>
            <w:r w:rsidRPr="00E976D9">
              <w:rPr>
                <w:rFonts w:eastAsia="MS PGothic"/>
                <w:i/>
                <w:color w:val="404040"/>
                <w:sz w:val="20"/>
              </w:rPr>
              <w:t>総利益から総経費を差し引いた金額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D6DCE4" w:fill="D9D9D9"/>
            <w:noWrap/>
            <w:vAlign w:val="center"/>
            <w:hideMark/>
          </w:tcPr>
          <w:p w14:paraId="5285FE39" w14:textId="77777777" w:rsidR="00F650B6" w:rsidRPr="00E976D9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</w:rPr>
            </w:pPr>
            <w:r w:rsidRPr="00E976D9">
              <w:rPr>
                <w:rFonts w:eastAsia="MS PGothic"/>
                <w:b/>
                <w:color w:val="000000"/>
              </w:rPr>
              <w:t> </w:t>
            </w:r>
          </w:p>
        </w:tc>
      </w:tr>
    </w:tbl>
    <w:p w14:paraId="58B8CBAF" w14:textId="77777777" w:rsidR="00F650B6" w:rsidRPr="00E976D9" w:rsidRDefault="00F650B6" w:rsidP="00A32F89">
      <w:pPr>
        <w:rPr>
          <w:rFonts w:eastAsia="MS PGothic"/>
        </w:rPr>
      </w:pPr>
    </w:p>
    <w:p w14:paraId="446AEA64" w14:textId="77777777" w:rsidR="00F650B6" w:rsidRPr="00E976D9" w:rsidRDefault="00F650B6" w:rsidP="00A32F89">
      <w:pPr>
        <w:rPr>
          <w:rFonts w:eastAsia="MS PGothic"/>
        </w:rPr>
        <w:sectPr w:rsidR="00F650B6" w:rsidRPr="00E976D9" w:rsidSect="005C6ABE">
          <w:pgSz w:w="12240" w:h="15840"/>
          <w:pgMar w:top="463" w:right="720" w:bottom="360" w:left="612" w:header="490" w:footer="720" w:gutter="0"/>
          <w:cols w:space="720"/>
          <w:titlePg/>
          <w:docGrid w:linePitch="360"/>
        </w:sectPr>
      </w:pPr>
    </w:p>
    <w:p w14:paraId="54AED4CB" w14:textId="77777777" w:rsidR="00C37AAF" w:rsidRPr="00E976D9" w:rsidRDefault="00C37AAF" w:rsidP="006149B1">
      <w:pPr>
        <w:rPr>
          <w:rFonts w:eastAsia="MS PGothic"/>
        </w:rPr>
      </w:pPr>
      <w:bookmarkStart w:id="4" w:name="_Hlk536359931"/>
    </w:p>
    <w:bookmarkEnd w:id="4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E976D9" w14:paraId="4839E606" w14:textId="77777777" w:rsidTr="007B62FB">
        <w:trPr>
          <w:trHeight w:val="3002"/>
        </w:trPr>
        <w:tc>
          <w:tcPr>
            <w:tcW w:w="9810" w:type="dxa"/>
          </w:tcPr>
          <w:p w14:paraId="5226611D" w14:textId="77777777" w:rsidR="00A64F9A" w:rsidRPr="00E976D9" w:rsidRDefault="00A64F9A" w:rsidP="00C37AAF">
            <w:pPr>
              <w:jc w:val="center"/>
              <w:rPr>
                <w:rFonts w:eastAsia="MS PGothic"/>
                <w:b/>
                <w:sz w:val="20"/>
              </w:rPr>
            </w:pPr>
          </w:p>
          <w:p w14:paraId="2568688F" w14:textId="77777777" w:rsidR="00A64F9A" w:rsidRPr="00E976D9" w:rsidRDefault="00A64F9A" w:rsidP="00C37AAF">
            <w:pPr>
              <w:jc w:val="center"/>
              <w:rPr>
                <w:rFonts w:eastAsia="MS PGothic"/>
                <w:b/>
                <w:sz w:val="20"/>
              </w:rPr>
            </w:pPr>
            <w:r w:rsidRPr="00E976D9">
              <w:rPr>
                <w:rFonts w:eastAsia="MS PGothic"/>
                <w:b/>
                <w:sz w:val="20"/>
              </w:rPr>
              <w:t xml:space="preserve">– </w:t>
            </w:r>
            <w:r w:rsidRPr="00E976D9">
              <w:rPr>
                <w:rFonts w:eastAsia="MS PGothic"/>
                <w:b/>
                <w:sz w:val="20"/>
              </w:rPr>
              <w:t>免責条項</w:t>
            </w:r>
            <w:r w:rsidRPr="00E976D9">
              <w:rPr>
                <w:rFonts w:eastAsia="MS PGothic"/>
                <w:b/>
                <w:sz w:val="20"/>
              </w:rPr>
              <w:t xml:space="preserve"> –</w:t>
            </w:r>
          </w:p>
          <w:p w14:paraId="317FF351" w14:textId="77777777" w:rsidR="00A64F9A" w:rsidRPr="00E976D9" w:rsidRDefault="00A64F9A" w:rsidP="00C37AAF">
            <w:pPr>
              <w:rPr>
                <w:rFonts w:eastAsia="MS PGothic"/>
                <w:sz w:val="20"/>
              </w:rPr>
            </w:pPr>
          </w:p>
          <w:p w14:paraId="14A63B34" w14:textId="77777777" w:rsidR="00A64F9A" w:rsidRPr="00E976D9" w:rsidRDefault="00A64F9A" w:rsidP="00C37AAF">
            <w:pPr>
              <w:spacing w:line="276" w:lineRule="auto"/>
              <w:rPr>
                <w:rFonts w:eastAsia="MS PGothic"/>
                <w:sz w:val="20"/>
              </w:rPr>
            </w:pPr>
            <w:r w:rsidRPr="00E976D9">
              <w:rPr>
                <w:rFonts w:eastAsia="MS PGothic"/>
                <w:sz w:val="20"/>
              </w:rPr>
              <w:t xml:space="preserve">Smartsheet </w:t>
            </w:r>
            <w:r w:rsidRPr="00E976D9">
              <w:rPr>
                <w:rFonts w:eastAsia="MS PGothic"/>
                <w:sz w:val="20"/>
              </w:rPr>
              <w:t>がこの</w:t>
            </w:r>
            <w:r w:rsidRPr="00E976D9">
              <w:rPr>
                <w:rFonts w:eastAsia="MS PGothic"/>
                <w:sz w:val="20"/>
              </w:rPr>
              <w:t xml:space="preserve"> Web </w:t>
            </w:r>
            <w:r w:rsidRPr="00E976D9">
              <w:rPr>
                <w:rFonts w:eastAsia="MS P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E976D9">
              <w:rPr>
                <w:rFonts w:eastAsia="MS PGothic"/>
                <w:sz w:val="20"/>
              </w:rPr>
              <w:t xml:space="preserve">Smartsheet </w:t>
            </w:r>
            <w:r w:rsidRPr="00E976D9">
              <w:rPr>
                <w:rFonts w:eastAsia="MS PGothic"/>
                <w:sz w:val="20"/>
              </w:rPr>
              <w:t>は、情報の最新性および正確性の確保に努めますが、本</w:t>
            </w:r>
            <w:r w:rsidRPr="00E976D9">
              <w:rPr>
                <w:rFonts w:eastAsia="MS PGothic"/>
                <w:sz w:val="20"/>
              </w:rPr>
              <w:t xml:space="preserve"> Web </w:t>
            </w:r>
            <w:r w:rsidRPr="00E976D9">
              <w:rPr>
                <w:rFonts w:eastAsia="MS PGothic"/>
                <w:sz w:val="20"/>
              </w:rPr>
              <w:t>サイトまたは本</w:t>
            </w:r>
            <w:r w:rsidRPr="00E976D9">
              <w:rPr>
                <w:rFonts w:eastAsia="MS PGothic"/>
                <w:sz w:val="20"/>
              </w:rPr>
              <w:t xml:space="preserve"> Web </w:t>
            </w:r>
            <w:r w:rsidRPr="00E976D9">
              <w:rPr>
                <w:rFonts w:eastAsia="MS P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976D9">
              <w:rPr>
                <w:rFonts w:eastAsia="MS PGothic"/>
                <w:sz w:val="20"/>
              </w:rPr>
              <w:t xml:space="preserve"> Smartsheet </w:t>
            </w:r>
            <w:r w:rsidRPr="00E976D9">
              <w:rPr>
                <w:rFonts w:eastAsia="MS P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703A4D7E" w14:textId="77777777" w:rsidR="00A64F9A" w:rsidRPr="00E976D9" w:rsidRDefault="00A64F9A" w:rsidP="00C805C2">
      <w:pPr>
        <w:spacing w:line="240" w:lineRule="auto"/>
        <w:rPr>
          <w:rFonts w:eastAsia="MS PGothic"/>
          <w:sz w:val="20"/>
          <w:szCs w:val="20"/>
        </w:rPr>
      </w:pPr>
    </w:p>
    <w:sectPr w:rsidR="00A64F9A" w:rsidRPr="00E976D9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5498" w14:textId="77777777" w:rsidR="00842D40" w:rsidRDefault="00842D40" w:rsidP="00480F66">
      <w:pPr>
        <w:spacing w:after="0" w:line="240" w:lineRule="auto"/>
      </w:pPr>
      <w:r>
        <w:separator/>
      </w:r>
    </w:p>
  </w:endnote>
  <w:endnote w:type="continuationSeparator" w:id="0">
    <w:p w14:paraId="0BB478C2" w14:textId="77777777" w:rsidR="00842D40" w:rsidRDefault="00842D40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9A8E" w14:textId="77777777" w:rsidR="00C37AAF" w:rsidRPr="00770091" w:rsidRDefault="00C37AAF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ページ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10</w:t>
    </w:r>
    <w:r w:rsidRPr="00770091">
      <w:rPr>
        <w:bCs/>
        <w:sz w:val="20"/>
      </w:rPr>
      <w:fldChar w:fldCharType="end"/>
    </w:r>
    <w:r>
      <w:rPr>
        <w:sz w:val="20"/>
      </w:rPr>
      <w:t>/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NUMPAGES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11</w:t>
    </w:r>
    <w:r w:rsidRPr="00770091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A66B" w14:textId="77777777" w:rsidR="00842D40" w:rsidRDefault="00842D40" w:rsidP="00480F66">
      <w:pPr>
        <w:spacing w:after="0" w:line="240" w:lineRule="auto"/>
      </w:pPr>
      <w:r>
        <w:separator/>
      </w:r>
    </w:p>
  </w:footnote>
  <w:footnote w:type="continuationSeparator" w:id="0">
    <w:p w14:paraId="3D06F8BB" w14:textId="77777777" w:rsidR="00842D40" w:rsidRDefault="00842D40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4520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F079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494615462">
    <w:abstractNumId w:val="4"/>
  </w:num>
  <w:num w:numId="2" w16cid:durableId="1179923842">
    <w:abstractNumId w:val="1"/>
  </w:num>
  <w:num w:numId="3" w16cid:durableId="963660214">
    <w:abstractNumId w:val="0"/>
  </w:num>
  <w:num w:numId="4" w16cid:durableId="230772487">
    <w:abstractNumId w:val="11"/>
  </w:num>
  <w:num w:numId="5" w16cid:durableId="79258381">
    <w:abstractNumId w:val="12"/>
  </w:num>
  <w:num w:numId="6" w16cid:durableId="1732189013">
    <w:abstractNumId w:val="10"/>
  </w:num>
  <w:num w:numId="7" w16cid:durableId="1968506045">
    <w:abstractNumId w:val="8"/>
  </w:num>
  <w:num w:numId="8" w16cid:durableId="99034799">
    <w:abstractNumId w:val="3"/>
  </w:num>
  <w:num w:numId="9" w16cid:durableId="2015957847">
    <w:abstractNumId w:val="5"/>
  </w:num>
  <w:num w:numId="10" w16cid:durableId="276565065">
    <w:abstractNumId w:val="13"/>
  </w:num>
  <w:num w:numId="11" w16cid:durableId="515777850">
    <w:abstractNumId w:val="9"/>
  </w:num>
  <w:num w:numId="12" w16cid:durableId="210506732">
    <w:abstractNumId w:val="7"/>
  </w:num>
  <w:num w:numId="13" w16cid:durableId="1997494979">
    <w:abstractNumId w:val="6"/>
  </w:num>
  <w:num w:numId="14" w16cid:durableId="132955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8C2A96"/>
    <w:rsid w:val="000124C0"/>
    <w:rsid w:val="000221BB"/>
    <w:rsid w:val="000344EF"/>
    <w:rsid w:val="000365EB"/>
    <w:rsid w:val="000439D0"/>
    <w:rsid w:val="00043B56"/>
    <w:rsid w:val="000445F4"/>
    <w:rsid w:val="0004771F"/>
    <w:rsid w:val="0005499B"/>
    <w:rsid w:val="000555F6"/>
    <w:rsid w:val="00062FB2"/>
    <w:rsid w:val="00066D26"/>
    <w:rsid w:val="00084DC6"/>
    <w:rsid w:val="0009778E"/>
    <w:rsid w:val="000D4FA0"/>
    <w:rsid w:val="000D5BD7"/>
    <w:rsid w:val="000E13F9"/>
    <w:rsid w:val="000E2D83"/>
    <w:rsid w:val="00104901"/>
    <w:rsid w:val="00104E3A"/>
    <w:rsid w:val="00112B3A"/>
    <w:rsid w:val="00114717"/>
    <w:rsid w:val="001228CB"/>
    <w:rsid w:val="00130D91"/>
    <w:rsid w:val="0013660C"/>
    <w:rsid w:val="00143339"/>
    <w:rsid w:val="00144067"/>
    <w:rsid w:val="00165C1E"/>
    <w:rsid w:val="00167C97"/>
    <w:rsid w:val="00184DC6"/>
    <w:rsid w:val="00186202"/>
    <w:rsid w:val="001A628F"/>
    <w:rsid w:val="001C64EC"/>
    <w:rsid w:val="001C6DA8"/>
    <w:rsid w:val="00206725"/>
    <w:rsid w:val="00223549"/>
    <w:rsid w:val="002374C7"/>
    <w:rsid w:val="0023786C"/>
    <w:rsid w:val="00244228"/>
    <w:rsid w:val="00250EF4"/>
    <w:rsid w:val="002724A7"/>
    <w:rsid w:val="00274428"/>
    <w:rsid w:val="0027725D"/>
    <w:rsid w:val="002A1AB8"/>
    <w:rsid w:val="002A25C0"/>
    <w:rsid w:val="002B22B3"/>
    <w:rsid w:val="002B385A"/>
    <w:rsid w:val="002D2FC6"/>
    <w:rsid w:val="002D5E3D"/>
    <w:rsid w:val="002E065B"/>
    <w:rsid w:val="002E5ED0"/>
    <w:rsid w:val="002F268F"/>
    <w:rsid w:val="003210AB"/>
    <w:rsid w:val="003233CD"/>
    <w:rsid w:val="00326D11"/>
    <w:rsid w:val="00335259"/>
    <w:rsid w:val="003364C2"/>
    <w:rsid w:val="00341595"/>
    <w:rsid w:val="00341FCC"/>
    <w:rsid w:val="00342FAB"/>
    <w:rsid w:val="00397870"/>
    <w:rsid w:val="00397DBE"/>
    <w:rsid w:val="003A24D9"/>
    <w:rsid w:val="003A4D84"/>
    <w:rsid w:val="003B346D"/>
    <w:rsid w:val="003B37F1"/>
    <w:rsid w:val="003C44FC"/>
    <w:rsid w:val="003C6D62"/>
    <w:rsid w:val="003F00E0"/>
    <w:rsid w:val="003F2833"/>
    <w:rsid w:val="0040050C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67BD9"/>
    <w:rsid w:val="004721B2"/>
    <w:rsid w:val="0048086A"/>
    <w:rsid w:val="00480F66"/>
    <w:rsid w:val="0048129D"/>
    <w:rsid w:val="0048704A"/>
    <w:rsid w:val="00494038"/>
    <w:rsid w:val="004966F4"/>
    <w:rsid w:val="004F2E53"/>
    <w:rsid w:val="00511438"/>
    <w:rsid w:val="00517CA8"/>
    <w:rsid w:val="00533912"/>
    <w:rsid w:val="00535702"/>
    <w:rsid w:val="00537B78"/>
    <w:rsid w:val="00541C9F"/>
    <w:rsid w:val="00541D2D"/>
    <w:rsid w:val="00550563"/>
    <w:rsid w:val="00570608"/>
    <w:rsid w:val="005B1E3F"/>
    <w:rsid w:val="005C6ABE"/>
    <w:rsid w:val="005F211A"/>
    <w:rsid w:val="005F3691"/>
    <w:rsid w:val="006149B1"/>
    <w:rsid w:val="00615CFE"/>
    <w:rsid w:val="0061781B"/>
    <w:rsid w:val="00621B2C"/>
    <w:rsid w:val="006224C1"/>
    <w:rsid w:val="0062611F"/>
    <w:rsid w:val="00632CB7"/>
    <w:rsid w:val="00640861"/>
    <w:rsid w:val="0064485A"/>
    <w:rsid w:val="00647EEB"/>
    <w:rsid w:val="00651081"/>
    <w:rsid w:val="006513AE"/>
    <w:rsid w:val="00667375"/>
    <w:rsid w:val="00671A46"/>
    <w:rsid w:val="00690EA3"/>
    <w:rsid w:val="00692B21"/>
    <w:rsid w:val="006A0235"/>
    <w:rsid w:val="006B1F82"/>
    <w:rsid w:val="006B5588"/>
    <w:rsid w:val="006C5F2C"/>
    <w:rsid w:val="006F3F1C"/>
    <w:rsid w:val="006F76D7"/>
    <w:rsid w:val="00711DBB"/>
    <w:rsid w:val="00720294"/>
    <w:rsid w:val="00722E71"/>
    <w:rsid w:val="00727E58"/>
    <w:rsid w:val="00727EB9"/>
    <w:rsid w:val="00744401"/>
    <w:rsid w:val="00764713"/>
    <w:rsid w:val="0076586D"/>
    <w:rsid w:val="00770091"/>
    <w:rsid w:val="0077063E"/>
    <w:rsid w:val="00773199"/>
    <w:rsid w:val="0077541A"/>
    <w:rsid w:val="007B62FB"/>
    <w:rsid w:val="007C2D33"/>
    <w:rsid w:val="007C7AE6"/>
    <w:rsid w:val="007D4D86"/>
    <w:rsid w:val="007E79B5"/>
    <w:rsid w:val="007F744B"/>
    <w:rsid w:val="00801DF5"/>
    <w:rsid w:val="00802E66"/>
    <w:rsid w:val="008047D3"/>
    <w:rsid w:val="008106B4"/>
    <w:rsid w:val="00816682"/>
    <w:rsid w:val="00826077"/>
    <w:rsid w:val="00832CFF"/>
    <w:rsid w:val="00842D40"/>
    <w:rsid w:val="00845097"/>
    <w:rsid w:val="00854AB7"/>
    <w:rsid w:val="00865101"/>
    <w:rsid w:val="00870E2C"/>
    <w:rsid w:val="008752AF"/>
    <w:rsid w:val="00886DDF"/>
    <w:rsid w:val="008939B0"/>
    <w:rsid w:val="008A2B06"/>
    <w:rsid w:val="008C2A96"/>
    <w:rsid w:val="008C2D0E"/>
    <w:rsid w:val="008D2AB6"/>
    <w:rsid w:val="008D3852"/>
    <w:rsid w:val="008F0103"/>
    <w:rsid w:val="008F7553"/>
    <w:rsid w:val="00906570"/>
    <w:rsid w:val="0092117C"/>
    <w:rsid w:val="0092169A"/>
    <w:rsid w:val="00941465"/>
    <w:rsid w:val="00947186"/>
    <w:rsid w:val="00955D6F"/>
    <w:rsid w:val="009749F6"/>
    <w:rsid w:val="009A177A"/>
    <w:rsid w:val="009B24E9"/>
    <w:rsid w:val="009D4B4D"/>
    <w:rsid w:val="009E4124"/>
    <w:rsid w:val="009E5101"/>
    <w:rsid w:val="009F740D"/>
    <w:rsid w:val="00A11A26"/>
    <w:rsid w:val="00A122C8"/>
    <w:rsid w:val="00A15E56"/>
    <w:rsid w:val="00A32F89"/>
    <w:rsid w:val="00A519D1"/>
    <w:rsid w:val="00A54153"/>
    <w:rsid w:val="00A61614"/>
    <w:rsid w:val="00A61F82"/>
    <w:rsid w:val="00A63177"/>
    <w:rsid w:val="00A64F9A"/>
    <w:rsid w:val="00A6517C"/>
    <w:rsid w:val="00A72DB9"/>
    <w:rsid w:val="00AA6D30"/>
    <w:rsid w:val="00AC41EA"/>
    <w:rsid w:val="00AC78FF"/>
    <w:rsid w:val="00AF0690"/>
    <w:rsid w:val="00B11A9D"/>
    <w:rsid w:val="00B14E5B"/>
    <w:rsid w:val="00B23BFA"/>
    <w:rsid w:val="00B41B66"/>
    <w:rsid w:val="00B41D27"/>
    <w:rsid w:val="00B557DB"/>
    <w:rsid w:val="00B74A5F"/>
    <w:rsid w:val="00B84C2A"/>
    <w:rsid w:val="00BC4FB8"/>
    <w:rsid w:val="00BD7A5C"/>
    <w:rsid w:val="00BE044A"/>
    <w:rsid w:val="00BE210B"/>
    <w:rsid w:val="00BF08D2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B6D46"/>
    <w:rsid w:val="00CE5D3F"/>
    <w:rsid w:val="00CE6B1C"/>
    <w:rsid w:val="00CF25AC"/>
    <w:rsid w:val="00CF74C1"/>
    <w:rsid w:val="00CF7D4E"/>
    <w:rsid w:val="00D04085"/>
    <w:rsid w:val="00D11F7C"/>
    <w:rsid w:val="00D15EE8"/>
    <w:rsid w:val="00D46F77"/>
    <w:rsid w:val="00D54AED"/>
    <w:rsid w:val="00D550C5"/>
    <w:rsid w:val="00D56FC8"/>
    <w:rsid w:val="00D634E0"/>
    <w:rsid w:val="00D748E8"/>
    <w:rsid w:val="00D753EF"/>
    <w:rsid w:val="00D75CFD"/>
    <w:rsid w:val="00D81548"/>
    <w:rsid w:val="00D93AA6"/>
    <w:rsid w:val="00D95479"/>
    <w:rsid w:val="00DC5324"/>
    <w:rsid w:val="00DD0BF1"/>
    <w:rsid w:val="00DD1039"/>
    <w:rsid w:val="00DE050E"/>
    <w:rsid w:val="00DE6A64"/>
    <w:rsid w:val="00DF72BA"/>
    <w:rsid w:val="00E11E6C"/>
    <w:rsid w:val="00E11F8E"/>
    <w:rsid w:val="00E1504C"/>
    <w:rsid w:val="00E44278"/>
    <w:rsid w:val="00E50023"/>
    <w:rsid w:val="00E63191"/>
    <w:rsid w:val="00E731EC"/>
    <w:rsid w:val="00E8459A"/>
    <w:rsid w:val="00E976D9"/>
    <w:rsid w:val="00EB7C77"/>
    <w:rsid w:val="00EC03A7"/>
    <w:rsid w:val="00EC1313"/>
    <w:rsid w:val="00F02752"/>
    <w:rsid w:val="00F21222"/>
    <w:rsid w:val="00F303EB"/>
    <w:rsid w:val="00F31A79"/>
    <w:rsid w:val="00F4066E"/>
    <w:rsid w:val="00F46CF3"/>
    <w:rsid w:val="00F61F08"/>
    <w:rsid w:val="00F650B6"/>
    <w:rsid w:val="00F86879"/>
    <w:rsid w:val="00F9767C"/>
    <w:rsid w:val="00FA7A23"/>
    <w:rsid w:val="00FC1756"/>
    <w:rsid w:val="00FC684E"/>
    <w:rsid w:val="00FD33D4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E2C0A"/>
  <w15:docId w15:val="{C89B9029-8E71-CF43-ACD5-A8267C39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eastAsia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1B"/>
    <w:pPr>
      <w:keepNext/>
      <w:spacing w:after="120" w:line="240" w:lineRule="auto"/>
      <w:outlineLvl w:val="1"/>
    </w:pPr>
    <w:rPr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781B"/>
    <w:rPr>
      <w:rFonts w:ascii="Century Gothic" w:eastAsia="Century Gothic" w:hAnsi="Century Gothic"/>
      <w:color w:val="595959" w:themeColor="text1" w:themeTint="A6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eastAsia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634E0"/>
    <w:pPr>
      <w:tabs>
        <w:tab w:val="left" w:pos="450"/>
        <w:tab w:val="right" w:leader="dot" w:pos="10502"/>
      </w:tabs>
      <w:spacing w:after="100"/>
      <w:ind w:left="450"/>
    </w:pPr>
    <w:rPr>
      <w:noProof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922&amp;utm_language=JP&amp;utm_source=template-word&amp;utm_medium=content&amp;utm_campaign=ic-Printable+Profit+and+Loss+Statement-word-77922-jp&amp;lpa=ic+Printable+Profit+and+Loss+Statement+word+77922+j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Brittany Johnston</cp:lastModifiedBy>
  <cp:revision>6</cp:revision>
  <cp:lastPrinted>2023-09-04T10:39:00Z</cp:lastPrinted>
  <dcterms:created xsi:type="dcterms:W3CDTF">2022-05-21T18:51:00Z</dcterms:created>
  <dcterms:modified xsi:type="dcterms:W3CDTF">2023-12-13T19:20:00Z</dcterms:modified>
</cp:coreProperties>
</file>