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3659" w14:textId="6DFC8054" w:rsidR="00B41D27" w:rsidRDefault="000E2D83" w:rsidP="0045153B">
      <w:pPr>
        <w:spacing w:after="0" w:line="240" w:lineRule="auto"/>
        <w:rPr>
          <w:b/>
          <w:color w:val="595959" w:themeColor="text1" w:themeTint="A6"/>
          <w:sz w:val="44"/>
          <w:szCs w:val="28"/>
        </w:rPr>
      </w:pPr>
      <w:r>
        <w:rPr>
          <w:b/>
          <w:color w:val="595959" w:themeColor="text1" w:themeTint="A6"/>
          <w:sz w:val="44"/>
        </w:rPr>
        <w:t xml:space="preserve">LUCRO E PERDA SIMPLES </w:t>
      </w:r>
      <w:r w:rsidR="00F20525">
        <w:rPr>
          <w:b/>
          <w:color w:val="595959" w:themeColor="text1" w:themeTint="A6"/>
          <w:sz w:val="44"/>
        </w:rPr>
        <w:t xml:space="preserve">                </w:t>
      </w:r>
      <w:r>
        <w:rPr>
          <w:b/>
          <w:color w:val="595959" w:themeColor="text1" w:themeTint="A6"/>
          <w:sz w:val="44"/>
        </w:rPr>
        <w:t xml:space="preserve"> </w:t>
      </w:r>
      <w:r w:rsidR="00F20525">
        <w:rPr>
          <w:b/>
          <w:noProof/>
          <w:color w:val="595959" w:themeColor="text1" w:themeTint="A6"/>
          <w:sz w:val="44"/>
          <w:szCs w:val="28"/>
        </w:rPr>
        <w:drawing>
          <wp:inline distT="0" distB="0" distL="0" distR="0" wp14:anchorId="7D77A226" wp14:editId="025F11D4">
            <wp:extent cx="1998345" cy="380583"/>
            <wp:effectExtent l="0" t="0" r="0" b="635"/>
            <wp:docPr id="63568069"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069"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4662" cy="389404"/>
                    </a:xfrm>
                    <a:prstGeom prst="rect">
                      <a:avLst/>
                    </a:prstGeom>
                  </pic:spPr>
                </pic:pic>
              </a:graphicData>
            </a:graphic>
          </wp:inline>
        </w:drawing>
      </w:r>
    </w:p>
    <w:p w14:paraId="2328BA78" w14:textId="77777777" w:rsidR="002724A7" w:rsidRDefault="000E2D83" w:rsidP="0045153B">
      <w:pPr>
        <w:spacing w:after="0" w:line="240" w:lineRule="auto"/>
        <w:rPr>
          <w:b/>
          <w:color w:val="595959" w:themeColor="text1" w:themeTint="A6"/>
          <w:sz w:val="44"/>
          <w:szCs w:val="28"/>
        </w:rPr>
      </w:pPr>
      <w:r>
        <w:rPr>
          <w:b/>
          <w:color w:val="595959" w:themeColor="text1" w:themeTint="A6"/>
          <w:sz w:val="44"/>
        </w:rPr>
        <w:t>MODELO DE DECLARAÇÃO</w:t>
      </w:r>
    </w:p>
    <w:p w14:paraId="6C8641AB" w14:textId="77777777" w:rsidR="00C805C2" w:rsidRDefault="00C805C2" w:rsidP="00C805C2">
      <w:pPr>
        <w:rPr>
          <w:b/>
          <w:color w:val="808080" w:themeColor="background1" w:themeShade="80"/>
          <w:sz w:val="10"/>
          <w:szCs w:val="18"/>
        </w:rPr>
      </w:pPr>
    </w:p>
    <w:p w14:paraId="7592202C" w14:textId="77777777" w:rsidR="004F2E53" w:rsidRDefault="004F2E53" w:rsidP="00C805C2">
      <w:pPr>
        <w:rPr>
          <w:b/>
          <w:color w:val="808080" w:themeColor="background1" w:themeShade="80"/>
          <w:sz w:val="10"/>
          <w:szCs w:val="18"/>
        </w:rPr>
      </w:pPr>
    </w:p>
    <w:p w14:paraId="01E93D49" w14:textId="77777777" w:rsidR="004F2E53" w:rsidRDefault="004F2E53" w:rsidP="00C805C2">
      <w:pPr>
        <w:rPr>
          <w:b/>
          <w:color w:val="808080" w:themeColor="background1" w:themeShade="80"/>
          <w:sz w:val="10"/>
          <w:szCs w:val="18"/>
        </w:rPr>
      </w:pPr>
    </w:p>
    <w:p w14:paraId="6BE0D263" w14:textId="77777777" w:rsidR="004F2E53" w:rsidRDefault="004F2E53" w:rsidP="00C805C2">
      <w:pPr>
        <w:rPr>
          <w:b/>
          <w:color w:val="808080" w:themeColor="background1" w:themeShade="80"/>
          <w:sz w:val="10"/>
          <w:szCs w:val="18"/>
        </w:rPr>
      </w:pPr>
    </w:p>
    <w:p w14:paraId="2AF41B00" w14:textId="77777777" w:rsidR="004F2E53" w:rsidRPr="006A0235" w:rsidRDefault="004F2E53" w:rsidP="00C805C2">
      <w:pPr>
        <w:rPr>
          <w:b/>
          <w:color w:val="808080" w:themeColor="background1" w:themeShade="80"/>
          <w:sz w:val="10"/>
          <w:szCs w:val="18"/>
        </w:rPr>
      </w:pPr>
    </w:p>
    <w:p w14:paraId="71BCA34B" w14:textId="77777777" w:rsidR="00A32F89" w:rsidRDefault="00A32F89" w:rsidP="00A32F89"/>
    <w:p w14:paraId="6CD15B58" w14:textId="77777777" w:rsidR="00CE5D3F" w:rsidRDefault="00CE5D3F" w:rsidP="00A32F89"/>
    <w:p w14:paraId="36AA3CC6" w14:textId="77777777" w:rsidR="00CE5D3F" w:rsidRDefault="00CE5D3F" w:rsidP="00A32F89"/>
    <w:p w14:paraId="3BEA50DF" w14:textId="77777777" w:rsidR="00DD1039" w:rsidRDefault="00DD1039" w:rsidP="00CE5D3F">
      <w:pPr>
        <w:pStyle w:val="NoSpacing"/>
        <w:spacing w:before="40" w:after="40"/>
        <w:rPr>
          <w:rFonts w:ascii="Century Gothic" w:hAnsi="Century Gothic"/>
          <w:color w:val="44546A" w:themeColor="text2"/>
          <w:sz w:val="48"/>
          <w:szCs w:val="48"/>
        </w:rPr>
      </w:pPr>
    </w:p>
    <w:p w14:paraId="272D45CB"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14E7B9ED" wp14:editId="18D46994">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404040" w:themeColor="text1" w:themeTint="BF"/>
          <w:sz w:val="28"/>
        </w:rPr>
        <w:t xml:space="preserve">O modelo começa na página 2. </w:t>
      </w:r>
    </w:p>
    <w:p w14:paraId="0EDB3ADD" w14:textId="77777777" w:rsidR="00B557DB" w:rsidRDefault="00B557DB" w:rsidP="00CE5D3F">
      <w:pPr>
        <w:pStyle w:val="NoSpacing"/>
        <w:spacing w:before="40" w:after="40"/>
        <w:rPr>
          <w:rFonts w:ascii="Century Gothic" w:hAnsi="Century Gothic"/>
          <w:color w:val="44546A" w:themeColor="text2"/>
          <w:sz w:val="48"/>
          <w:szCs w:val="48"/>
        </w:rPr>
      </w:pPr>
    </w:p>
    <w:p w14:paraId="0B6DFA05" w14:textId="77777777" w:rsidR="00B557DB" w:rsidRDefault="00B557DB" w:rsidP="00CE5D3F">
      <w:pPr>
        <w:pStyle w:val="NoSpacing"/>
        <w:spacing w:before="40" w:after="40"/>
        <w:rPr>
          <w:rFonts w:ascii="Century Gothic" w:hAnsi="Century Gothic"/>
          <w:color w:val="44546A" w:themeColor="text2"/>
          <w:sz w:val="48"/>
          <w:szCs w:val="48"/>
        </w:rPr>
      </w:pPr>
    </w:p>
    <w:p w14:paraId="151D3B1B"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1D713182"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1A8512A2"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7E28927C"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7588A3BE"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15FEA43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4EF878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42E6DC7"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1436462F"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12F3938"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BB2B90B" w14:textId="77777777" w:rsidR="00B41D27" w:rsidRDefault="00B41D27" w:rsidP="00A32F89">
      <w:pPr>
        <w:sectPr w:rsidR="00B41D27" w:rsidSect="00C805C2">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6271881A" w14:textId="77777777" w:rsidR="00B41D27" w:rsidRPr="00B41D27" w:rsidRDefault="00B41D27" w:rsidP="00341595">
      <w:pPr>
        <w:spacing w:after="0" w:line="240" w:lineRule="auto"/>
        <w:rPr>
          <w:sz w:val="16"/>
          <w:szCs w:val="16"/>
        </w:rPr>
      </w:pPr>
    </w:p>
    <w:p w14:paraId="387F4020" w14:textId="77777777" w:rsidR="00341595" w:rsidRPr="00F650B6" w:rsidRDefault="00F650B6" w:rsidP="00690EA3">
      <w:pPr>
        <w:ind w:right="-162"/>
        <w:jc w:val="right"/>
        <w:rPr>
          <w:color w:val="595959" w:themeColor="text1" w:themeTint="A6"/>
          <w:sz w:val="36"/>
          <w:szCs w:val="36"/>
        </w:rPr>
      </w:pPr>
      <w:r>
        <w:rPr>
          <w:color w:val="595959" w:themeColor="text1" w:themeTint="A6"/>
          <w:sz w:val="36"/>
        </w:rPr>
        <w:t>DECLARAÇÃO DE LUCRO E PERDA</w:t>
      </w:r>
    </w:p>
    <w:tbl>
      <w:tblPr>
        <w:tblW w:w="11080" w:type="dxa"/>
        <w:tblLook w:val="04A0" w:firstRow="1" w:lastRow="0" w:firstColumn="1" w:lastColumn="0" w:noHBand="0" w:noVBand="1"/>
      </w:tblPr>
      <w:tblGrid>
        <w:gridCol w:w="5340"/>
        <w:gridCol w:w="272"/>
        <w:gridCol w:w="2588"/>
        <w:gridCol w:w="551"/>
        <w:gridCol w:w="2352"/>
      </w:tblGrid>
      <w:tr w:rsidR="00F650B6" w:rsidRPr="00F650B6" w14:paraId="257ECB39"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04CBD25C" w14:textId="77777777" w:rsidR="00F650B6" w:rsidRPr="00F650B6" w:rsidRDefault="00F650B6" w:rsidP="00690EA3">
            <w:pPr>
              <w:spacing w:after="0" w:line="240" w:lineRule="auto"/>
              <w:ind w:left="-100"/>
              <w:rPr>
                <w:rFonts w:eastAsia="Times New Roman" w:cs="Calibri"/>
                <w:color w:val="404040"/>
                <w:sz w:val="24"/>
                <w:szCs w:val="24"/>
              </w:rPr>
            </w:pPr>
            <w:r>
              <w:rPr>
                <w:color w:val="404040"/>
                <w:sz w:val="24"/>
              </w:rPr>
              <w:t>NOME DA EMPRESA</w:t>
            </w:r>
          </w:p>
        </w:tc>
        <w:tc>
          <w:tcPr>
            <w:tcW w:w="400" w:type="dxa"/>
            <w:tcBorders>
              <w:top w:val="nil"/>
              <w:left w:val="nil"/>
              <w:bottom w:val="nil"/>
              <w:right w:val="nil"/>
            </w:tcBorders>
            <w:shd w:val="clear" w:color="FFFFFF" w:fill="FFFFFF"/>
            <w:vAlign w:val="center"/>
            <w:hideMark/>
          </w:tcPr>
          <w:p w14:paraId="1A51D8E2"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0FA1830" w14:textId="77777777" w:rsidR="00F650B6" w:rsidRPr="00F650B6" w:rsidRDefault="00F650B6" w:rsidP="00F650B6">
            <w:pPr>
              <w:spacing w:after="0" w:line="240" w:lineRule="auto"/>
              <w:jc w:val="center"/>
              <w:rPr>
                <w:rFonts w:eastAsia="Times New Roman" w:cs="Calibri"/>
                <w:color w:val="404040"/>
                <w:sz w:val="24"/>
                <w:szCs w:val="24"/>
              </w:rPr>
            </w:pPr>
            <w:r>
              <w:rPr>
                <w:color w:val="404040"/>
                <w:sz w:val="24"/>
              </w:rPr>
              <w:t>PERÍODO DO RELATÓRIO DE DECLARAÇÃO</w:t>
            </w:r>
          </w:p>
        </w:tc>
      </w:tr>
      <w:tr w:rsidR="00F650B6" w:rsidRPr="00F650B6" w14:paraId="52585A8D"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0C46FEC2" w14:textId="77777777" w:rsidR="00F650B6" w:rsidRPr="00F650B6" w:rsidRDefault="00F650B6" w:rsidP="00F650B6">
            <w:pPr>
              <w:spacing w:after="0" w:line="240" w:lineRule="auto"/>
              <w:rPr>
                <w:rFonts w:eastAsia="Times New Roman" w:cs="Calibri"/>
                <w:color w:val="000000"/>
                <w:sz w:val="24"/>
                <w:szCs w:val="24"/>
              </w:rPr>
            </w:pPr>
            <w:r>
              <w:rPr>
                <w:color w:val="000000"/>
                <w:sz w:val="24"/>
              </w:rPr>
              <w:t> </w:t>
            </w:r>
          </w:p>
        </w:tc>
        <w:tc>
          <w:tcPr>
            <w:tcW w:w="400" w:type="dxa"/>
            <w:tcBorders>
              <w:top w:val="nil"/>
              <w:left w:val="nil"/>
              <w:bottom w:val="nil"/>
              <w:right w:val="nil"/>
            </w:tcBorders>
            <w:shd w:val="clear" w:color="FFFFFF" w:fill="FFFFFF"/>
            <w:vAlign w:val="center"/>
            <w:hideMark/>
          </w:tcPr>
          <w:p w14:paraId="1AA82308"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3F54B97B"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DATA DE INÍCIO</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305C79C7"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66B895D1"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DATA DE TÉRMINO</w:t>
            </w:r>
          </w:p>
        </w:tc>
      </w:tr>
      <w:tr w:rsidR="00F650B6" w:rsidRPr="00F650B6" w14:paraId="7D8FE3F4"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2296B515" w14:textId="77777777" w:rsidR="00F650B6" w:rsidRPr="00F650B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0AADA2A6"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424580BD" w14:textId="77777777" w:rsidR="00F650B6" w:rsidRPr="00F650B6" w:rsidRDefault="00F650B6" w:rsidP="00F650B6">
            <w:pPr>
              <w:spacing w:after="0" w:line="240" w:lineRule="auto"/>
              <w:jc w:val="center"/>
              <w:rPr>
                <w:rFonts w:eastAsia="Times New Roman" w:cs="Calibri"/>
                <w:color w:val="000000"/>
                <w:sz w:val="24"/>
                <w:szCs w:val="24"/>
              </w:rPr>
            </w:pPr>
            <w:r>
              <w:rPr>
                <w:color w:val="000000"/>
                <w:sz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7F68A29B"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até</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6C330D3E" w14:textId="77777777" w:rsidR="00F650B6" w:rsidRPr="00F650B6" w:rsidRDefault="00F650B6" w:rsidP="00F650B6">
            <w:pPr>
              <w:spacing w:after="0" w:line="240" w:lineRule="auto"/>
              <w:jc w:val="center"/>
              <w:rPr>
                <w:rFonts w:eastAsia="Times New Roman" w:cs="Calibri"/>
                <w:sz w:val="24"/>
                <w:szCs w:val="24"/>
              </w:rPr>
            </w:pPr>
            <w:r>
              <w:rPr>
                <w:sz w:val="24"/>
              </w:rPr>
              <w:t>00/00/0000</w:t>
            </w:r>
          </w:p>
        </w:tc>
      </w:tr>
    </w:tbl>
    <w:p w14:paraId="1428FF27" w14:textId="77777777" w:rsidR="00F650B6" w:rsidRDefault="00F650B6" w:rsidP="00A32F89"/>
    <w:tbl>
      <w:tblPr>
        <w:tblW w:w="11080" w:type="dxa"/>
        <w:tblLook w:val="04A0" w:firstRow="1" w:lastRow="0" w:firstColumn="1" w:lastColumn="0" w:noHBand="0" w:noVBand="1"/>
      </w:tblPr>
      <w:tblGrid>
        <w:gridCol w:w="2440"/>
        <w:gridCol w:w="460"/>
        <w:gridCol w:w="2440"/>
        <w:gridCol w:w="400"/>
        <w:gridCol w:w="2440"/>
        <w:gridCol w:w="460"/>
        <w:gridCol w:w="2440"/>
      </w:tblGrid>
      <w:tr w:rsidR="00F650B6" w:rsidRPr="00F650B6" w14:paraId="306B7D54" w14:textId="77777777" w:rsidTr="00941465">
        <w:trPr>
          <w:trHeight w:val="500"/>
        </w:trPr>
        <w:tc>
          <w:tcPr>
            <w:tcW w:w="2440" w:type="dxa"/>
            <w:tcBorders>
              <w:top w:val="nil"/>
              <w:left w:val="nil"/>
              <w:right w:val="nil"/>
            </w:tcBorders>
            <w:shd w:val="clear" w:color="auto" w:fill="auto"/>
            <w:noWrap/>
            <w:vAlign w:val="center"/>
            <w:hideMark/>
          </w:tcPr>
          <w:p w14:paraId="03D14A39" w14:textId="77777777" w:rsidR="00F650B6" w:rsidRPr="00F650B6" w:rsidRDefault="00F650B6" w:rsidP="00690EA3">
            <w:pPr>
              <w:spacing w:after="0" w:line="240" w:lineRule="auto"/>
              <w:ind w:left="-100"/>
              <w:rPr>
                <w:rFonts w:eastAsia="Times New Roman" w:cs="Calibri"/>
                <w:color w:val="404040"/>
                <w:sz w:val="28"/>
                <w:szCs w:val="28"/>
              </w:rPr>
            </w:pPr>
            <w:r>
              <w:rPr>
                <w:color w:val="404040"/>
                <w:sz w:val="28"/>
              </w:rPr>
              <w:t>RECEITA</w:t>
            </w:r>
          </w:p>
        </w:tc>
        <w:tc>
          <w:tcPr>
            <w:tcW w:w="460" w:type="dxa"/>
            <w:tcBorders>
              <w:top w:val="nil"/>
              <w:left w:val="nil"/>
              <w:right w:val="nil"/>
            </w:tcBorders>
            <w:shd w:val="clear" w:color="auto" w:fill="auto"/>
            <w:noWrap/>
            <w:vAlign w:val="center"/>
            <w:hideMark/>
          </w:tcPr>
          <w:p w14:paraId="0F191206" w14:textId="77777777" w:rsidR="00F650B6" w:rsidRPr="00F650B6" w:rsidRDefault="00F650B6" w:rsidP="00F650B6">
            <w:pPr>
              <w:spacing w:after="0" w:line="240" w:lineRule="auto"/>
              <w:rPr>
                <w:rFonts w:eastAsia="Times New Roman" w:cs="Calibri"/>
                <w:b/>
                <w:bCs/>
                <w:color w:val="595959"/>
                <w:sz w:val="20"/>
                <w:szCs w:val="20"/>
              </w:rPr>
            </w:pPr>
            <w:r>
              <w:rPr>
                <w:b/>
                <w:color w:val="595959"/>
                <w:sz w:val="20"/>
              </w:rPr>
              <w:t> </w:t>
            </w:r>
          </w:p>
        </w:tc>
        <w:tc>
          <w:tcPr>
            <w:tcW w:w="2440" w:type="dxa"/>
            <w:tcBorders>
              <w:top w:val="nil"/>
              <w:left w:val="nil"/>
              <w:right w:val="nil"/>
            </w:tcBorders>
            <w:shd w:val="clear" w:color="auto" w:fill="auto"/>
            <w:noWrap/>
            <w:vAlign w:val="center"/>
            <w:hideMark/>
          </w:tcPr>
          <w:p w14:paraId="4FD53530" w14:textId="77777777" w:rsidR="00F650B6" w:rsidRPr="00F650B6" w:rsidRDefault="00F650B6" w:rsidP="00F650B6">
            <w:pPr>
              <w:spacing w:after="0" w:line="240" w:lineRule="auto"/>
              <w:rPr>
                <w:rFonts w:eastAsia="Times New Roman" w:cs="Calibri"/>
                <w:b/>
                <w:bCs/>
                <w:color w:val="595959"/>
                <w:sz w:val="20"/>
                <w:szCs w:val="20"/>
              </w:rPr>
            </w:pPr>
            <w:r>
              <w:rPr>
                <w:b/>
                <w:color w:val="595959"/>
                <w:sz w:val="20"/>
              </w:rPr>
              <w:t> </w:t>
            </w:r>
          </w:p>
        </w:tc>
        <w:tc>
          <w:tcPr>
            <w:tcW w:w="400" w:type="dxa"/>
            <w:tcBorders>
              <w:top w:val="nil"/>
              <w:left w:val="nil"/>
              <w:bottom w:val="nil"/>
              <w:right w:val="nil"/>
            </w:tcBorders>
            <w:shd w:val="clear" w:color="FFFFFF" w:fill="FFFFFF"/>
            <w:vAlign w:val="center"/>
            <w:hideMark/>
          </w:tcPr>
          <w:p w14:paraId="41665771"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0E355E33" w14:textId="77777777" w:rsidR="00F650B6" w:rsidRPr="00F650B6" w:rsidRDefault="00F650B6" w:rsidP="00690EA3">
            <w:pPr>
              <w:spacing w:after="0" w:line="240" w:lineRule="auto"/>
              <w:ind w:left="-83"/>
              <w:rPr>
                <w:rFonts w:eastAsia="Times New Roman" w:cs="Calibri"/>
                <w:color w:val="404040"/>
                <w:sz w:val="28"/>
                <w:szCs w:val="28"/>
              </w:rPr>
            </w:pPr>
            <w:r>
              <w:rPr>
                <w:color w:val="404040"/>
                <w:sz w:val="28"/>
              </w:rPr>
              <w:t>DESPESAS</w:t>
            </w:r>
          </w:p>
        </w:tc>
      </w:tr>
      <w:tr w:rsidR="00F650B6" w:rsidRPr="00F650B6" w14:paraId="7B7DFDC5"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26B3DF33" w14:textId="77777777" w:rsidR="00F650B6" w:rsidRPr="00F650B6" w:rsidRDefault="00F650B6" w:rsidP="00690EA3">
            <w:pPr>
              <w:spacing w:after="0" w:line="240" w:lineRule="auto"/>
              <w:ind w:left="-100"/>
              <w:rPr>
                <w:rFonts w:eastAsia="Times New Roman" w:cs="Calibri"/>
                <w:i/>
                <w:iCs/>
                <w:color w:val="404040"/>
                <w:sz w:val="20"/>
                <w:szCs w:val="20"/>
              </w:rPr>
            </w:pPr>
            <w:r>
              <w:rPr>
                <w:i/>
                <w:color w:val="404040"/>
                <w:sz w:val="20"/>
              </w:rPr>
              <w:t>Incluindo deduções para devoluções e descontos</w:t>
            </w:r>
          </w:p>
        </w:tc>
        <w:tc>
          <w:tcPr>
            <w:tcW w:w="400" w:type="dxa"/>
            <w:tcBorders>
              <w:top w:val="nil"/>
              <w:left w:val="nil"/>
              <w:bottom w:val="nil"/>
              <w:right w:val="nil"/>
            </w:tcBorders>
            <w:shd w:val="clear" w:color="FFFFFF" w:fill="FFFFFF"/>
            <w:noWrap/>
            <w:vAlign w:val="center"/>
            <w:hideMark/>
          </w:tcPr>
          <w:p w14:paraId="5D867FA4"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0BDBA7CC" w14:textId="77777777" w:rsidR="00F650B6" w:rsidRPr="00F650B6" w:rsidRDefault="00F650B6" w:rsidP="00F650B6">
            <w:pPr>
              <w:spacing w:after="0" w:line="240" w:lineRule="auto"/>
              <w:rPr>
                <w:rFonts w:eastAsia="Times New Roman" w:cs="Calibri"/>
                <w:color w:val="000000"/>
                <w:sz w:val="20"/>
                <w:szCs w:val="20"/>
              </w:rPr>
            </w:pPr>
            <w:r>
              <w:rPr>
                <w:color w:val="000000"/>
                <w:sz w:val="20"/>
              </w:rPr>
              <w:t>Salários e Benefícios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04C10232"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065F0A5" w14:textId="77777777" w:rsidTr="00941465">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2B7D64F4" w14:textId="77777777" w:rsidR="00F650B6" w:rsidRPr="00F650B6" w:rsidRDefault="00F650B6" w:rsidP="00F650B6">
            <w:pPr>
              <w:spacing w:after="0" w:line="240" w:lineRule="auto"/>
              <w:rPr>
                <w:rFonts w:eastAsia="Times New Roman" w:cs="Calibri"/>
                <w:color w:val="000000"/>
                <w:sz w:val="20"/>
                <w:szCs w:val="20"/>
              </w:rPr>
            </w:pPr>
            <w:r>
              <w:rPr>
                <w:color w:val="000000"/>
                <w:sz w:val="20"/>
              </w:rPr>
              <w:t>Receita de vendas</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0496BE2F"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260AC6E0"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67C42E4" w14:textId="77777777" w:rsidR="00F650B6" w:rsidRPr="00F650B6" w:rsidRDefault="00F650B6" w:rsidP="00F650B6">
            <w:pPr>
              <w:spacing w:after="0" w:line="240" w:lineRule="auto"/>
              <w:rPr>
                <w:rFonts w:eastAsia="Times New Roman" w:cs="Calibri"/>
                <w:color w:val="000000"/>
                <w:sz w:val="20"/>
                <w:szCs w:val="20"/>
              </w:rPr>
            </w:pPr>
            <w:r>
              <w:rPr>
                <w:color w:val="000000"/>
                <w:sz w:val="20"/>
              </w:rPr>
              <w:t>Aluguel/Hipoteca</w:t>
            </w:r>
          </w:p>
        </w:tc>
        <w:tc>
          <w:tcPr>
            <w:tcW w:w="2440" w:type="dxa"/>
            <w:tcBorders>
              <w:top w:val="nil"/>
              <w:left w:val="nil"/>
              <w:bottom w:val="single" w:sz="4" w:space="0" w:color="BFBFBF"/>
              <w:right w:val="single" w:sz="4" w:space="0" w:color="BFBFBF"/>
            </w:tcBorders>
            <w:shd w:val="clear" w:color="FFFFFF" w:fill="FFFFFF"/>
            <w:noWrap/>
            <w:vAlign w:val="center"/>
            <w:hideMark/>
          </w:tcPr>
          <w:p w14:paraId="681ECB30"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37BCEF31" w14:textId="77777777" w:rsidTr="00F650B6">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61CD9540" w14:textId="77777777" w:rsidR="00F650B6" w:rsidRPr="00F650B6" w:rsidRDefault="00F650B6" w:rsidP="00F650B6">
            <w:pPr>
              <w:spacing w:after="0" w:line="240" w:lineRule="auto"/>
              <w:rPr>
                <w:rFonts w:eastAsia="Times New Roman" w:cs="Calibri"/>
                <w:color w:val="000000"/>
                <w:sz w:val="20"/>
                <w:szCs w:val="20"/>
              </w:rPr>
            </w:pPr>
            <w:r>
              <w:rPr>
                <w:color w:val="000000"/>
                <w:sz w:val="20"/>
              </w:rPr>
              <w:t>Outras Receitas</w:t>
            </w:r>
          </w:p>
        </w:tc>
        <w:tc>
          <w:tcPr>
            <w:tcW w:w="2440" w:type="dxa"/>
            <w:tcBorders>
              <w:top w:val="single" w:sz="4" w:space="0" w:color="BFBFBF"/>
              <w:left w:val="nil"/>
              <w:bottom w:val="nil"/>
              <w:right w:val="single" w:sz="4" w:space="0" w:color="BFBFBF"/>
            </w:tcBorders>
            <w:shd w:val="clear" w:color="FFFFFF" w:fill="FFFFFF"/>
            <w:noWrap/>
            <w:vAlign w:val="center"/>
            <w:hideMark/>
          </w:tcPr>
          <w:p w14:paraId="26E391A5"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03571D32"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007A7C2" w14:textId="77777777" w:rsidR="00F650B6" w:rsidRPr="00F650B6" w:rsidRDefault="00F650B6" w:rsidP="00F650B6">
            <w:pPr>
              <w:spacing w:after="0" w:line="240" w:lineRule="auto"/>
              <w:rPr>
                <w:rFonts w:eastAsia="Times New Roman" w:cs="Calibri"/>
                <w:color w:val="000000"/>
                <w:sz w:val="20"/>
                <w:szCs w:val="20"/>
              </w:rPr>
            </w:pPr>
            <w:r>
              <w:rPr>
                <w:color w:val="000000"/>
                <w:sz w:val="20"/>
              </w:rPr>
              <w:t>Serviços básicos</w:t>
            </w:r>
          </w:p>
        </w:tc>
        <w:tc>
          <w:tcPr>
            <w:tcW w:w="2440" w:type="dxa"/>
            <w:tcBorders>
              <w:top w:val="nil"/>
              <w:left w:val="nil"/>
              <w:bottom w:val="single" w:sz="4" w:space="0" w:color="BFBFBF"/>
              <w:right w:val="single" w:sz="4" w:space="0" w:color="BFBFBF"/>
            </w:tcBorders>
            <w:shd w:val="clear" w:color="FFFFFF" w:fill="FFFFFF"/>
            <w:noWrap/>
            <w:vAlign w:val="center"/>
            <w:hideMark/>
          </w:tcPr>
          <w:p w14:paraId="00BB97D8"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75868043" w14:textId="77777777" w:rsidTr="00F650B6">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66310DB5"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RECEITA BRUTA</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02E7B512" w14:textId="77777777" w:rsidR="00F650B6" w:rsidRPr="00F650B6" w:rsidRDefault="00F650B6" w:rsidP="00F650B6">
            <w:pPr>
              <w:spacing w:after="0" w:line="240" w:lineRule="auto"/>
              <w:jc w:val="right"/>
              <w:rPr>
                <w:rFonts w:eastAsia="Times New Roman" w:cs="Calibri"/>
                <w:b/>
                <w:bCs/>
                <w:color w:val="000000"/>
                <w:sz w:val="20"/>
                <w:szCs w:val="20"/>
              </w:rPr>
            </w:pPr>
            <w:bookmarkStart w:id="0" w:name="RANGE!D12"/>
            <w:r>
              <w:rPr>
                <w:b/>
                <w:color w:val="000000"/>
                <w:sz w:val="20"/>
              </w:rPr>
              <w:t> </w:t>
            </w:r>
            <w:bookmarkEnd w:id="0"/>
          </w:p>
        </w:tc>
        <w:tc>
          <w:tcPr>
            <w:tcW w:w="400" w:type="dxa"/>
            <w:tcBorders>
              <w:top w:val="nil"/>
              <w:left w:val="nil"/>
              <w:bottom w:val="nil"/>
              <w:right w:val="nil"/>
            </w:tcBorders>
            <w:shd w:val="clear" w:color="FFFFFF" w:fill="FFFFFF"/>
            <w:noWrap/>
            <w:vAlign w:val="center"/>
            <w:hideMark/>
          </w:tcPr>
          <w:p w14:paraId="0E1A1EA0"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B15A49D" w14:textId="77777777" w:rsidR="00F650B6" w:rsidRPr="00F650B6" w:rsidRDefault="00F650B6" w:rsidP="00F650B6">
            <w:pPr>
              <w:spacing w:after="0" w:line="240" w:lineRule="auto"/>
              <w:rPr>
                <w:rFonts w:eastAsia="Times New Roman" w:cs="Calibri"/>
                <w:color w:val="000000"/>
                <w:sz w:val="20"/>
                <w:szCs w:val="20"/>
              </w:rPr>
            </w:pPr>
            <w:r>
              <w:rPr>
                <w:color w:val="000000"/>
                <w:sz w:val="20"/>
              </w:rPr>
              <w:t>Itens de escritório</w:t>
            </w:r>
          </w:p>
        </w:tc>
        <w:tc>
          <w:tcPr>
            <w:tcW w:w="2440" w:type="dxa"/>
            <w:tcBorders>
              <w:top w:val="nil"/>
              <w:left w:val="nil"/>
              <w:bottom w:val="single" w:sz="4" w:space="0" w:color="BFBFBF"/>
              <w:right w:val="single" w:sz="4" w:space="0" w:color="BFBFBF"/>
            </w:tcBorders>
            <w:shd w:val="clear" w:color="FFFFFF" w:fill="FFFFFF"/>
            <w:noWrap/>
            <w:vAlign w:val="center"/>
            <w:hideMark/>
          </w:tcPr>
          <w:p w14:paraId="2858E644"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271BE0F1" w14:textId="77777777" w:rsidTr="00F650B6">
        <w:trPr>
          <w:trHeight w:val="500"/>
        </w:trPr>
        <w:tc>
          <w:tcPr>
            <w:tcW w:w="2440" w:type="dxa"/>
            <w:tcBorders>
              <w:top w:val="nil"/>
              <w:left w:val="nil"/>
              <w:bottom w:val="nil"/>
              <w:right w:val="nil"/>
            </w:tcBorders>
            <w:shd w:val="clear" w:color="auto" w:fill="auto"/>
            <w:noWrap/>
            <w:vAlign w:val="center"/>
            <w:hideMark/>
          </w:tcPr>
          <w:p w14:paraId="43F38812"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70B7EC95"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5AFC0C5C"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1273058F"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1A8F426" w14:textId="77777777" w:rsidR="00F650B6" w:rsidRPr="00F650B6" w:rsidRDefault="00F650B6" w:rsidP="00F650B6">
            <w:pPr>
              <w:spacing w:after="0" w:line="240" w:lineRule="auto"/>
              <w:rPr>
                <w:rFonts w:eastAsia="Times New Roman" w:cs="Calibri"/>
                <w:color w:val="000000"/>
                <w:sz w:val="20"/>
                <w:szCs w:val="20"/>
              </w:rPr>
            </w:pPr>
            <w:r>
              <w:rPr>
                <w:color w:val="000000"/>
                <w:sz w:val="20"/>
              </w:rPr>
              <w:t>Internet e telefone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29AB2E4C"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74FD7991" w14:textId="77777777" w:rsidTr="00941465">
        <w:trPr>
          <w:trHeight w:val="500"/>
        </w:trPr>
        <w:tc>
          <w:tcPr>
            <w:tcW w:w="2440" w:type="dxa"/>
            <w:tcBorders>
              <w:top w:val="nil"/>
              <w:left w:val="nil"/>
              <w:right w:val="nil"/>
            </w:tcBorders>
            <w:shd w:val="clear" w:color="auto" w:fill="auto"/>
            <w:noWrap/>
            <w:vAlign w:val="center"/>
            <w:hideMark/>
          </w:tcPr>
          <w:p w14:paraId="73915464"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295F6E2D"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4D1272EA"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57CF482F"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611105C" w14:textId="77777777" w:rsidR="00F650B6" w:rsidRPr="00F650B6" w:rsidRDefault="00F650B6" w:rsidP="00F650B6">
            <w:pPr>
              <w:spacing w:after="0" w:line="240" w:lineRule="auto"/>
              <w:rPr>
                <w:rFonts w:eastAsia="Times New Roman" w:cs="Calibri"/>
                <w:color w:val="000000"/>
                <w:sz w:val="20"/>
                <w:szCs w:val="20"/>
              </w:rPr>
            </w:pPr>
            <w:r>
              <w:rPr>
                <w:color w:val="000000"/>
                <w:sz w:val="20"/>
              </w:rPr>
              <w:t>Deslocamento</w:t>
            </w:r>
          </w:p>
        </w:tc>
        <w:tc>
          <w:tcPr>
            <w:tcW w:w="2440" w:type="dxa"/>
            <w:tcBorders>
              <w:top w:val="nil"/>
              <w:left w:val="nil"/>
              <w:bottom w:val="single" w:sz="4" w:space="0" w:color="BFBFBF"/>
              <w:right w:val="single" w:sz="4" w:space="0" w:color="BFBFBF"/>
            </w:tcBorders>
            <w:shd w:val="clear" w:color="FFFFFF" w:fill="FFFFFF"/>
            <w:noWrap/>
            <w:vAlign w:val="center"/>
            <w:hideMark/>
          </w:tcPr>
          <w:p w14:paraId="17AD78BC"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4EBC258B"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3B2DB580" w14:textId="77777777" w:rsidR="00F650B6" w:rsidRPr="00F650B6" w:rsidRDefault="00F650B6" w:rsidP="00690EA3">
            <w:pPr>
              <w:spacing w:after="0" w:line="240" w:lineRule="auto"/>
              <w:ind w:left="-100"/>
              <w:rPr>
                <w:rFonts w:eastAsia="Times New Roman" w:cs="Calibri"/>
                <w:color w:val="404040"/>
                <w:sz w:val="28"/>
                <w:szCs w:val="28"/>
              </w:rPr>
            </w:pPr>
            <w:r>
              <w:rPr>
                <w:color w:val="404040"/>
                <w:sz w:val="28"/>
              </w:rPr>
              <w:t>CUSTO DAS MERCADORIAS VENDIDAS</w:t>
            </w:r>
          </w:p>
        </w:tc>
        <w:tc>
          <w:tcPr>
            <w:tcW w:w="400" w:type="dxa"/>
            <w:tcBorders>
              <w:top w:val="nil"/>
              <w:left w:val="nil"/>
              <w:bottom w:val="nil"/>
              <w:right w:val="nil"/>
            </w:tcBorders>
            <w:shd w:val="clear" w:color="FFFFFF" w:fill="FFFFFF"/>
            <w:noWrap/>
            <w:vAlign w:val="center"/>
            <w:hideMark/>
          </w:tcPr>
          <w:p w14:paraId="6398B2DC"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4128712" w14:textId="77777777" w:rsidR="00F650B6" w:rsidRPr="00F650B6" w:rsidRDefault="00F650B6" w:rsidP="00F650B6">
            <w:pPr>
              <w:spacing w:after="0" w:line="240" w:lineRule="auto"/>
              <w:rPr>
                <w:rFonts w:eastAsia="Times New Roman" w:cs="Calibri"/>
                <w:color w:val="000000"/>
                <w:sz w:val="20"/>
                <w:szCs w:val="20"/>
              </w:rPr>
            </w:pPr>
            <w:r>
              <w:rPr>
                <w:color w:val="000000"/>
                <w:sz w:val="20"/>
              </w:rPr>
              <w:t>Seguros</w:t>
            </w:r>
          </w:p>
        </w:tc>
        <w:tc>
          <w:tcPr>
            <w:tcW w:w="2440" w:type="dxa"/>
            <w:tcBorders>
              <w:top w:val="nil"/>
              <w:left w:val="nil"/>
              <w:bottom w:val="single" w:sz="4" w:space="0" w:color="BFBFBF"/>
              <w:right w:val="single" w:sz="4" w:space="0" w:color="BFBFBF"/>
            </w:tcBorders>
            <w:shd w:val="clear" w:color="FFFFFF" w:fill="FFFFFF"/>
            <w:noWrap/>
            <w:vAlign w:val="center"/>
            <w:hideMark/>
          </w:tcPr>
          <w:p w14:paraId="05D4C5FD"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3C26DB1" w14:textId="77777777" w:rsidTr="00941465">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22F92CE6" w14:textId="77777777" w:rsidR="00F650B6" w:rsidRPr="00F650B6" w:rsidRDefault="00F650B6" w:rsidP="00F650B6">
            <w:pPr>
              <w:spacing w:after="0" w:line="240" w:lineRule="auto"/>
              <w:rPr>
                <w:rFonts w:eastAsia="Times New Roman" w:cs="Calibri"/>
                <w:color w:val="000000"/>
                <w:sz w:val="20"/>
                <w:szCs w:val="20"/>
              </w:rPr>
            </w:pPr>
            <w:r>
              <w:rPr>
                <w:color w:val="000000"/>
                <w:sz w:val="20"/>
              </w:rPr>
              <w:t>CMV</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4C3C4081"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3E83839C"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65CBCFB" w14:textId="77777777" w:rsidR="00F650B6" w:rsidRPr="00F650B6" w:rsidRDefault="00F650B6" w:rsidP="00F650B6">
            <w:pPr>
              <w:spacing w:after="0" w:line="240" w:lineRule="auto"/>
              <w:rPr>
                <w:rFonts w:eastAsia="Times New Roman" w:cs="Calibri"/>
                <w:color w:val="000000"/>
                <w:sz w:val="20"/>
                <w:szCs w:val="20"/>
              </w:rPr>
            </w:pPr>
            <w:r>
              <w:rPr>
                <w:color w:val="000000"/>
                <w:sz w:val="20"/>
              </w:rPr>
              <w:t>Juros</w:t>
            </w:r>
          </w:p>
        </w:tc>
        <w:tc>
          <w:tcPr>
            <w:tcW w:w="2440" w:type="dxa"/>
            <w:tcBorders>
              <w:top w:val="nil"/>
              <w:left w:val="nil"/>
              <w:bottom w:val="single" w:sz="4" w:space="0" w:color="BFBFBF"/>
              <w:right w:val="single" w:sz="4" w:space="0" w:color="BFBFBF"/>
            </w:tcBorders>
            <w:shd w:val="clear" w:color="FFFFFF" w:fill="FFFFFF"/>
            <w:noWrap/>
            <w:vAlign w:val="center"/>
            <w:hideMark/>
          </w:tcPr>
          <w:p w14:paraId="3ECAC3B3"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2F4E1B35" w14:textId="77777777" w:rsidTr="00941465">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4F6D39A"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CMV TOTAL</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1C208C8B" w14:textId="77777777" w:rsidR="00F650B6" w:rsidRPr="00F650B6" w:rsidRDefault="00F650B6" w:rsidP="00F650B6">
            <w:pPr>
              <w:spacing w:after="0" w:line="240" w:lineRule="auto"/>
              <w:jc w:val="right"/>
              <w:rPr>
                <w:rFonts w:eastAsia="Times New Roman" w:cs="Calibri"/>
                <w:b/>
                <w:bCs/>
                <w:color w:val="000000"/>
                <w:sz w:val="20"/>
                <w:szCs w:val="20"/>
              </w:rPr>
            </w:pPr>
            <w:bookmarkStart w:id="1" w:name="RANGE!D17"/>
            <w:r>
              <w:rPr>
                <w:b/>
                <w:color w:val="000000"/>
                <w:sz w:val="20"/>
              </w:rPr>
              <w:t> </w:t>
            </w:r>
            <w:bookmarkEnd w:id="1"/>
          </w:p>
        </w:tc>
        <w:tc>
          <w:tcPr>
            <w:tcW w:w="400" w:type="dxa"/>
            <w:tcBorders>
              <w:top w:val="nil"/>
              <w:left w:val="nil"/>
              <w:bottom w:val="nil"/>
              <w:right w:val="nil"/>
            </w:tcBorders>
            <w:shd w:val="clear" w:color="FFFFFF" w:fill="FFFFFF"/>
            <w:noWrap/>
            <w:vAlign w:val="center"/>
            <w:hideMark/>
          </w:tcPr>
          <w:p w14:paraId="27BC82EB"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5F743B9" w14:textId="77777777" w:rsidR="00F650B6" w:rsidRPr="00F650B6" w:rsidRDefault="00F650B6" w:rsidP="00F650B6">
            <w:pPr>
              <w:spacing w:after="0" w:line="240" w:lineRule="auto"/>
              <w:rPr>
                <w:rFonts w:eastAsia="Times New Roman" w:cs="Calibri"/>
                <w:color w:val="000000"/>
                <w:sz w:val="20"/>
                <w:szCs w:val="20"/>
              </w:rPr>
            </w:pPr>
            <w:r>
              <w:rPr>
                <w:color w:val="000000"/>
                <w:sz w:val="20"/>
              </w:rPr>
              <w:t>Depreciação</w:t>
            </w:r>
          </w:p>
        </w:tc>
        <w:tc>
          <w:tcPr>
            <w:tcW w:w="2440" w:type="dxa"/>
            <w:tcBorders>
              <w:top w:val="nil"/>
              <w:left w:val="nil"/>
              <w:bottom w:val="single" w:sz="4" w:space="0" w:color="BFBFBF"/>
              <w:right w:val="single" w:sz="4" w:space="0" w:color="BFBFBF"/>
            </w:tcBorders>
            <w:shd w:val="clear" w:color="FFFFFF" w:fill="FFFFFF"/>
            <w:noWrap/>
            <w:vAlign w:val="center"/>
            <w:hideMark/>
          </w:tcPr>
          <w:p w14:paraId="79EDB538"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123B8C1" w14:textId="77777777" w:rsidTr="00941465">
        <w:trPr>
          <w:trHeight w:val="500"/>
        </w:trPr>
        <w:tc>
          <w:tcPr>
            <w:tcW w:w="2440" w:type="dxa"/>
            <w:tcBorders>
              <w:top w:val="single" w:sz="18" w:space="0" w:color="BFBFBF"/>
              <w:left w:val="nil"/>
              <w:bottom w:val="nil"/>
              <w:right w:val="nil"/>
            </w:tcBorders>
            <w:shd w:val="clear" w:color="auto" w:fill="auto"/>
            <w:noWrap/>
            <w:vAlign w:val="bottom"/>
            <w:hideMark/>
          </w:tcPr>
          <w:p w14:paraId="62768F74"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96A2EC0"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7990853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854815A"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CF32DD8" w14:textId="77777777" w:rsidR="00F650B6" w:rsidRPr="00F650B6" w:rsidRDefault="00F650B6" w:rsidP="00F650B6">
            <w:pPr>
              <w:spacing w:after="0" w:line="240" w:lineRule="auto"/>
              <w:rPr>
                <w:rFonts w:eastAsia="Times New Roman" w:cs="Calibri"/>
                <w:color w:val="000000"/>
                <w:sz w:val="20"/>
                <w:szCs w:val="20"/>
              </w:rPr>
            </w:pPr>
            <w:r>
              <w:rPr>
                <w:color w:val="000000"/>
                <w:sz w:val="20"/>
              </w:rPr>
              <w:t>Impostos</w:t>
            </w:r>
          </w:p>
        </w:tc>
        <w:tc>
          <w:tcPr>
            <w:tcW w:w="2440" w:type="dxa"/>
            <w:tcBorders>
              <w:top w:val="nil"/>
              <w:left w:val="nil"/>
              <w:bottom w:val="single" w:sz="4" w:space="0" w:color="BFBFBF"/>
              <w:right w:val="single" w:sz="4" w:space="0" w:color="BFBFBF"/>
            </w:tcBorders>
            <w:shd w:val="clear" w:color="FFFFFF" w:fill="FFFFFF"/>
            <w:noWrap/>
            <w:vAlign w:val="center"/>
            <w:hideMark/>
          </w:tcPr>
          <w:p w14:paraId="38326A45"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66FAF0E5" w14:textId="77777777" w:rsidTr="00941465">
        <w:trPr>
          <w:trHeight w:val="500"/>
        </w:trPr>
        <w:tc>
          <w:tcPr>
            <w:tcW w:w="2440" w:type="dxa"/>
            <w:tcBorders>
              <w:top w:val="nil"/>
              <w:left w:val="nil"/>
              <w:bottom w:val="nil"/>
              <w:right w:val="nil"/>
            </w:tcBorders>
            <w:shd w:val="clear" w:color="auto" w:fill="auto"/>
            <w:noWrap/>
            <w:vAlign w:val="bottom"/>
            <w:hideMark/>
          </w:tcPr>
          <w:p w14:paraId="527375DD"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327D908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161D756A" w14:textId="77777777" w:rsidR="00F650B6" w:rsidRPr="00F650B6" w:rsidRDefault="00F650B6" w:rsidP="00F650B6">
            <w:pPr>
              <w:spacing w:after="0" w:line="240" w:lineRule="auto"/>
              <w:jc w:val="center"/>
              <w:rPr>
                <w:rFonts w:eastAsia="Times New Roman" w:cs="Calibri"/>
                <w:color w:val="404040"/>
                <w:sz w:val="28"/>
                <w:szCs w:val="28"/>
              </w:rPr>
            </w:pPr>
            <w:r>
              <w:rPr>
                <w:color w:val="404040"/>
                <w:sz w:val="28"/>
              </w:rPr>
              <w:t>LUCRO BRUTO</w:t>
            </w:r>
          </w:p>
        </w:tc>
        <w:tc>
          <w:tcPr>
            <w:tcW w:w="400" w:type="dxa"/>
            <w:tcBorders>
              <w:top w:val="nil"/>
              <w:left w:val="nil"/>
              <w:bottom w:val="nil"/>
              <w:right w:val="nil"/>
            </w:tcBorders>
            <w:shd w:val="clear" w:color="FFFFFF" w:fill="FFFFFF"/>
            <w:noWrap/>
            <w:vAlign w:val="center"/>
            <w:hideMark/>
          </w:tcPr>
          <w:p w14:paraId="032E211A"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1BB8A1C3" w14:textId="77777777" w:rsidR="00F650B6" w:rsidRPr="00F650B6" w:rsidRDefault="00F650B6" w:rsidP="00F650B6">
            <w:pPr>
              <w:spacing w:after="0" w:line="240" w:lineRule="auto"/>
              <w:rPr>
                <w:rFonts w:eastAsia="Times New Roman" w:cs="Calibri"/>
                <w:color w:val="000000"/>
                <w:sz w:val="20"/>
                <w:szCs w:val="20"/>
              </w:rPr>
            </w:pPr>
            <w:r>
              <w:rPr>
                <w:color w:val="000000"/>
                <w:sz w:val="20"/>
              </w:rPr>
              <w:t>Outras despesas</w:t>
            </w:r>
          </w:p>
        </w:tc>
        <w:tc>
          <w:tcPr>
            <w:tcW w:w="2440" w:type="dxa"/>
            <w:tcBorders>
              <w:top w:val="nil"/>
              <w:left w:val="nil"/>
              <w:bottom w:val="double" w:sz="6" w:space="0" w:color="BFBFBF"/>
              <w:right w:val="single" w:sz="4" w:space="0" w:color="BFBFBF"/>
            </w:tcBorders>
            <w:shd w:val="clear" w:color="FFFFFF" w:fill="FFFFFF"/>
            <w:noWrap/>
            <w:vAlign w:val="center"/>
            <w:hideMark/>
          </w:tcPr>
          <w:p w14:paraId="15227BFA"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71E47152" w14:textId="77777777" w:rsidTr="00941465">
        <w:trPr>
          <w:trHeight w:val="500"/>
        </w:trPr>
        <w:tc>
          <w:tcPr>
            <w:tcW w:w="2900" w:type="dxa"/>
            <w:gridSpan w:val="2"/>
            <w:tcBorders>
              <w:top w:val="nil"/>
              <w:left w:val="nil"/>
              <w:bottom w:val="nil"/>
              <w:right w:val="single" w:sz="4" w:space="0" w:color="BFBFBF"/>
            </w:tcBorders>
            <w:shd w:val="clear" w:color="auto" w:fill="auto"/>
            <w:vAlign w:val="center"/>
            <w:hideMark/>
          </w:tcPr>
          <w:p w14:paraId="43F8818B" w14:textId="77777777" w:rsidR="00F650B6" w:rsidRPr="00F650B6" w:rsidRDefault="00F650B6" w:rsidP="00690EA3">
            <w:pPr>
              <w:spacing w:after="0" w:line="240" w:lineRule="auto"/>
              <w:ind w:left="-100"/>
              <w:rPr>
                <w:rFonts w:eastAsia="Times New Roman" w:cs="Calibri"/>
                <w:i/>
                <w:iCs/>
                <w:color w:val="404040"/>
                <w:sz w:val="20"/>
                <w:szCs w:val="20"/>
              </w:rPr>
            </w:pPr>
            <w:r>
              <w:rPr>
                <w:i/>
                <w:color w:val="404040"/>
                <w:sz w:val="20"/>
              </w:rPr>
              <w:t>Receita Bruta menos CMV</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2F8E911B" w14:textId="77777777" w:rsidR="00F650B6" w:rsidRPr="00F650B6" w:rsidRDefault="00F650B6" w:rsidP="00F650B6">
            <w:pPr>
              <w:spacing w:after="0" w:line="240" w:lineRule="auto"/>
              <w:jc w:val="right"/>
              <w:rPr>
                <w:rFonts w:eastAsia="Times New Roman" w:cs="Calibri"/>
                <w:b/>
                <w:bCs/>
                <w:color w:val="000000"/>
                <w:sz w:val="20"/>
                <w:szCs w:val="20"/>
              </w:rPr>
            </w:pPr>
            <w:bookmarkStart w:id="2" w:name="RANGE!D20"/>
            <w:r>
              <w:rPr>
                <w:b/>
                <w:color w:val="000000"/>
                <w:sz w:val="20"/>
              </w:rPr>
              <w:t> </w:t>
            </w:r>
            <w:bookmarkEnd w:id="2"/>
          </w:p>
        </w:tc>
        <w:tc>
          <w:tcPr>
            <w:tcW w:w="400" w:type="dxa"/>
            <w:tcBorders>
              <w:top w:val="nil"/>
              <w:left w:val="nil"/>
              <w:bottom w:val="nil"/>
              <w:right w:val="nil"/>
            </w:tcBorders>
            <w:shd w:val="clear" w:color="FFFFFF" w:fill="FFFFFF"/>
            <w:noWrap/>
            <w:vAlign w:val="center"/>
            <w:hideMark/>
          </w:tcPr>
          <w:p w14:paraId="0B6189F6"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37F64AFB"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DESPESAS TOTAIS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7EA743E4" w14:textId="77777777" w:rsidR="00F650B6" w:rsidRPr="00F650B6" w:rsidRDefault="00F650B6" w:rsidP="00F650B6">
            <w:pPr>
              <w:spacing w:after="0" w:line="240" w:lineRule="auto"/>
              <w:jc w:val="right"/>
              <w:rPr>
                <w:rFonts w:eastAsia="Times New Roman" w:cs="Calibri"/>
                <w:b/>
                <w:bCs/>
                <w:color w:val="000000"/>
                <w:sz w:val="20"/>
                <w:szCs w:val="20"/>
              </w:rPr>
            </w:pPr>
            <w:bookmarkStart w:id="3" w:name="RANGE!H20"/>
            <w:r>
              <w:rPr>
                <w:b/>
                <w:color w:val="000000"/>
                <w:sz w:val="20"/>
              </w:rPr>
              <w:t> </w:t>
            </w:r>
            <w:bookmarkEnd w:id="3"/>
          </w:p>
        </w:tc>
      </w:tr>
      <w:tr w:rsidR="00F650B6" w:rsidRPr="00F650B6" w14:paraId="4B6ABE91" w14:textId="77777777" w:rsidTr="00941465">
        <w:trPr>
          <w:trHeight w:val="500"/>
        </w:trPr>
        <w:tc>
          <w:tcPr>
            <w:tcW w:w="2440" w:type="dxa"/>
            <w:tcBorders>
              <w:top w:val="nil"/>
              <w:left w:val="nil"/>
              <w:bottom w:val="nil"/>
              <w:right w:val="nil"/>
            </w:tcBorders>
            <w:shd w:val="clear" w:color="auto" w:fill="auto"/>
            <w:noWrap/>
            <w:vAlign w:val="bottom"/>
            <w:hideMark/>
          </w:tcPr>
          <w:p w14:paraId="63DC3B6A" w14:textId="77777777" w:rsidR="00F650B6" w:rsidRPr="00F650B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12E04F9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25B086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95E7DD6"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90E3E7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27FAFF4"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678DF130" w14:textId="77777777" w:rsidR="00F650B6" w:rsidRPr="00F650B6" w:rsidRDefault="00F650B6" w:rsidP="00F650B6">
            <w:pPr>
              <w:spacing w:after="0" w:line="240" w:lineRule="auto"/>
              <w:rPr>
                <w:rFonts w:ascii="Times New Roman" w:eastAsia="Times New Roman" w:hAnsi="Times New Roman" w:cs="Times New Roman"/>
                <w:sz w:val="20"/>
                <w:szCs w:val="20"/>
              </w:rPr>
            </w:pPr>
          </w:p>
        </w:tc>
      </w:tr>
      <w:tr w:rsidR="00F650B6" w:rsidRPr="00F650B6" w14:paraId="361F3732" w14:textId="77777777" w:rsidTr="00941465">
        <w:trPr>
          <w:trHeight w:val="500"/>
        </w:trPr>
        <w:tc>
          <w:tcPr>
            <w:tcW w:w="2440" w:type="dxa"/>
            <w:tcBorders>
              <w:top w:val="nil"/>
              <w:left w:val="nil"/>
              <w:bottom w:val="nil"/>
              <w:right w:val="nil"/>
            </w:tcBorders>
            <w:shd w:val="clear" w:color="auto" w:fill="auto"/>
            <w:noWrap/>
            <w:vAlign w:val="bottom"/>
            <w:hideMark/>
          </w:tcPr>
          <w:p w14:paraId="591D8B6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D78E5B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0212C49B" w14:textId="77777777" w:rsidR="00F650B6" w:rsidRPr="00F650B6" w:rsidRDefault="00F650B6" w:rsidP="00F650B6">
            <w:pPr>
              <w:spacing w:after="0" w:line="240" w:lineRule="auto"/>
              <w:rPr>
                <w:rFonts w:ascii="Arial" w:eastAsia="Times New Roman" w:hAnsi="Arial" w:cs="Arial"/>
                <w:color w:val="000000"/>
                <w:sz w:val="24"/>
                <w:szCs w:val="24"/>
              </w:rPr>
            </w:pPr>
            <w:r>
              <w:rPr>
                <w:rFonts w:ascii="Arial" w:hAnsi="Arial"/>
                <w:color w:val="000000"/>
                <w:sz w:val="24"/>
              </w:rPr>
              <w:t> </w:t>
            </w:r>
          </w:p>
        </w:tc>
        <w:tc>
          <w:tcPr>
            <w:tcW w:w="400" w:type="dxa"/>
            <w:tcBorders>
              <w:top w:val="nil"/>
              <w:left w:val="nil"/>
              <w:bottom w:val="nil"/>
              <w:right w:val="nil"/>
            </w:tcBorders>
            <w:shd w:val="clear" w:color="auto" w:fill="auto"/>
            <w:noWrap/>
            <w:vAlign w:val="bottom"/>
            <w:hideMark/>
          </w:tcPr>
          <w:p w14:paraId="250D1739" w14:textId="77777777" w:rsidR="00F650B6" w:rsidRPr="00F650B6" w:rsidRDefault="00F650B6" w:rsidP="00F650B6">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02409FEF" w14:textId="77777777" w:rsidR="00F650B6" w:rsidRPr="00F650B6" w:rsidRDefault="00F650B6" w:rsidP="00F650B6">
            <w:pPr>
              <w:spacing w:after="0" w:line="240" w:lineRule="auto"/>
              <w:rPr>
                <w:rFonts w:ascii="Calibri" w:eastAsia="Times New Roman" w:hAnsi="Calibri" w:cs="Calibri"/>
                <w:color w:val="000000"/>
                <w:sz w:val="24"/>
                <w:szCs w:val="24"/>
              </w:rPr>
            </w:pPr>
            <w:r>
              <w:rPr>
                <w:rFonts w:ascii="Calibri" w:hAnsi="Calibri"/>
                <w:color w:val="000000"/>
                <w:sz w:val="24"/>
              </w:rPr>
              <w:t> </w:t>
            </w:r>
          </w:p>
        </w:tc>
        <w:tc>
          <w:tcPr>
            <w:tcW w:w="460" w:type="dxa"/>
            <w:tcBorders>
              <w:top w:val="nil"/>
              <w:left w:val="nil"/>
              <w:bottom w:val="nil"/>
              <w:right w:val="nil"/>
            </w:tcBorders>
            <w:shd w:val="clear" w:color="FFFFFF" w:fill="FFFFFF"/>
            <w:vAlign w:val="bottom"/>
            <w:hideMark/>
          </w:tcPr>
          <w:p w14:paraId="04443D1D" w14:textId="77777777" w:rsidR="00F650B6" w:rsidRPr="00F650B6" w:rsidRDefault="00F650B6" w:rsidP="00F650B6">
            <w:pPr>
              <w:spacing w:after="0" w:line="240" w:lineRule="auto"/>
              <w:rPr>
                <w:rFonts w:ascii="Calibri" w:eastAsia="Times New Roman" w:hAnsi="Calibri" w:cs="Calibri"/>
                <w:color w:val="000000"/>
                <w:sz w:val="24"/>
                <w:szCs w:val="24"/>
              </w:rPr>
            </w:pPr>
            <w:r>
              <w:rPr>
                <w:rFonts w:ascii="Calibri" w:hAnsi="Calibri"/>
                <w:color w:val="000000"/>
                <w:sz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48E9383C" w14:textId="77777777" w:rsidR="00F650B6" w:rsidRPr="00F650B6" w:rsidRDefault="00F650B6" w:rsidP="00F650B6">
            <w:pPr>
              <w:spacing w:after="0" w:line="240" w:lineRule="auto"/>
              <w:jc w:val="center"/>
              <w:rPr>
                <w:rFonts w:eastAsia="Times New Roman" w:cs="Calibri"/>
                <w:color w:val="404040"/>
                <w:sz w:val="28"/>
                <w:szCs w:val="28"/>
              </w:rPr>
            </w:pPr>
            <w:r>
              <w:rPr>
                <w:color w:val="404040"/>
                <w:sz w:val="28"/>
              </w:rPr>
              <w:t>LUCRO LÍQUIDO</w:t>
            </w:r>
          </w:p>
        </w:tc>
      </w:tr>
      <w:tr w:rsidR="00F650B6" w:rsidRPr="00F650B6" w14:paraId="7CB13487" w14:textId="77777777" w:rsidTr="00941465">
        <w:trPr>
          <w:trHeight w:val="500"/>
        </w:trPr>
        <w:tc>
          <w:tcPr>
            <w:tcW w:w="8640" w:type="dxa"/>
            <w:gridSpan w:val="6"/>
            <w:tcBorders>
              <w:top w:val="nil"/>
              <w:left w:val="nil"/>
              <w:bottom w:val="nil"/>
              <w:right w:val="single" w:sz="4" w:space="0" w:color="BFBFBF"/>
            </w:tcBorders>
            <w:shd w:val="clear" w:color="auto" w:fill="auto"/>
            <w:vAlign w:val="center"/>
            <w:hideMark/>
          </w:tcPr>
          <w:p w14:paraId="669548D0" w14:textId="77777777" w:rsidR="00F650B6" w:rsidRPr="00F650B6" w:rsidRDefault="00F650B6" w:rsidP="00F650B6">
            <w:pPr>
              <w:spacing w:after="0" w:line="240" w:lineRule="auto"/>
              <w:jc w:val="right"/>
              <w:rPr>
                <w:rFonts w:eastAsia="Times New Roman" w:cs="Calibri"/>
                <w:i/>
                <w:iCs/>
                <w:color w:val="404040"/>
                <w:sz w:val="20"/>
                <w:szCs w:val="20"/>
              </w:rPr>
            </w:pPr>
            <w:r>
              <w:rPr>
                <w:i/>
                <w:color w:val="404040"/>
                <w:sz w:val="20"/>
              </w:rPr>
              <w:t>Lucro bruto menos despesas totais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081730A1" w14:textId="77777777" w:rsidR="00F650B6" w:rsidRPr="00F650B6" w:rsidRDefault="00F650B6" w:rsidP="00F650B6">
            <w:pPr>
              <w:spacing w:after="0" w:line="240" w:lineRule="auto"/>
              <w:jc w:val="right"/>
              <w:rPr>
                <w:rFonts w:eastAsia="Times New Roman" w:cs="Calibri"/>
                <w:b/>
                <w:bCs/>
                <w:color w:val="000000"/>
              </w:rPr>
            </w:pPr>
            <w:r>
              <w:rPr>
                <w:b/>
                <w:color w:val="000000"/>
              </w:rPr>
              <w:t> </w:t>
            </w:r>
          </w:p>
        </w:tc>
      </w:tr>
    </w:tbl>
    <w:p w14:paraId="3539070B" w14:textId="77777777" w:rsidR="00F650B6" w:rsidRDefault="00F650B6" w:rsidP="00A32F89"/>
    <w:p w14:paraId="67D00F54" w14:textId="77777777" w:rsidR="00F650B6" w:rsidRDefault="00F650B6" w:rsidP="00A32F89">
      <w:pPr>
        <w:sectPr w:rsidR="00F650B6" w:rsidSect="005C6ABE">
          <w:pgSz w:w="12240" w:h="15840"/>
          <w:pgMar w:top="463" w:right="720" w:bottom="360" w:left="612" w:header="490" w:footer="720" w:gutter="0"/>
          <w:cols w:space="720"/>
          <w:titlePg/>
          <w:docGrid w:linePitch="360"/>
        </w:sectPr>
      </w:pPr>
    </w:p>
    <w:p w14:paraId="33E8FDA8" w14:textId="77777777" w:rsidR="00C37AAF" w:rsidRDefault="00C37AAF" w:rsidP="006149B1">
      <w:bookmarkStart w:id="4" w:name="_Hlk536359931"/>
    </w:p>
    <w:bookmarkEnd w:id="4"/>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59FD008F" w14:textId="77777777" w:rsidTr="007B62FB">
        <w:trPr>
          <w:trHeight w:val="3002"/>
        </w:trPr>
        <w:tc>
          <w:tcPr>
            <w:tcW w:w="9810" w:type="dxa"/>
          </w:tcPr>
          <w:p w14:paraId="0C57DE57" w14:textId="77777777" w:rsidR="00A64F9A" w:rsidRPr="00A64F9A" w:rsidRDefault="00A64F9A" w:rsidP="00C37AAF">
            <w:pPr>
              <w:jc w:val="center"/>
              <w:rPr>
                <w:b/>
                <w:sz w:val="20"/>
              </w:rPr>
            </w:pPr>
          </w:p>
          <w:p w14:paraId="21F96DF3" w14:textId="77777777" w:rsidR="00A64F9A" w:rsidRPr="00A64F9A" w:rsidRDefault="00A64F9A" w:rsidP="00C37AAF">
            <w:pPr>
              <w:jc w:val="center"/>
              <w:rPr>
                <w:b/>
                <w:sz w:val="20"/>
              </w:rPr>
            </w:pPr>
            <w:r>
              <w:rPr>
                <w:b/>
                <w:sz w:val="20"/>
              </w:rPr>
              <w:t>AVISO DE ISENÇÃO DE RESPONSABILIDADE</w:t>
            </w:r>
          </w:p>
          <w:p w14:paraId="78FBBB8C" w14:textId="77777777" w:rsidR="00A64F9A" w:rsidRPr="00A64F9A" w:rsidRDefault="00A64F9A" w:rsidP="00C37AAF">
            <w:pPr>
              <w:rPr>
                <w:sz w:val="20"/>
              </w:rPr>
            </w:pPr>
          </w:p>
          <w:p w14:paraId="6C56D382" w14:textId="77777777" w:rsidR="00A64F9A" w:rsidRPr="00A64F9A" w:rsidRDefault="00A64F9A" w:rsidP="00C37AAF">
            <w:pPr>
              <w:spacing w:line="276" w:lineRule="auto"/>
              <w:rPr>
                <w:sz w:val="20"/>
              </w:rPr>
            </w:pPr>
            <w:r>
              <w:rPr>
                <w:sz w:val="2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A0B6229"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4228" w14:textId="77777777" w:rsidR="00E44627" w:rsidRDefault="00E44627" w:rsidP="00480F66">
      <w:pPr>
        <w:spacing w:after="0" w:line="240" w:lineRule="auto"/>
      </w:pPr>
      <w:r>
        <w:separator/>
      </w:r>
    </w:p>
  </w:endnote>
  <w:endnote w:type="continuationSeparator" w:id="0">
    <w:p w14:paraId="57B77824" w14:textId="77777777" w:rsidR="00E44627" w:rsidRDefault="00E4462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29F7"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de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8292" w14:textId="77777777" w:rsidR="00E44627" w:rsidRDefault="00E44627" w:rsidP="00480F66">
      <w:pPr>
        <w:spacing w:after="0" w:line="240" w:lineRule="auto"/>
      </w:pPr>
      <w:r>
        <w:separator/>
      </w:r>
    </w:p>
  </w:footnote>
  <w:footnote w:type="continuationSeparator" w:id="0">
    <w:p w14:paraId="32FCB0EB" w14:textId="77777777" w:rsidR="00E44627" w:rsidRDefault="00E4462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64D6"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0FB0"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37592284">
    <w:abstractNumId w:val="4"/>
  </w:num>
  <w:num w:numId="2" w16cid:durableId="947156651">
    <w:abstractNumId w:val="1"/>
  </w:num>
  <w:num w:numId="3" w16cid:durableId="1584997351">
    <w:abstractNumId w:val="0"/>
  </w:num>
  <w:num w:numId="4" w16cid:durableId="2032992748">
    <w:abstractNumId w:val="11"/>
  </w:num>
  <w:num w:numId="5" w16cid:durableId="1316957974">
    <w:abstractNumId w:val="12"/>
  </w:num>
  <w:num w:numId="6" w16cid:durableId="754127500">
    <w:abstractNumId w:val="10"/>
  </w:num>
  <w:num w:numId="7" w16cid:durableId="691344955">
    <w:abstractNumId w:val="8"/>
  </w:num>
  <w:num w:numId="8" w16cid:durableId="399787827">
    <w:abstractNumId w:val="3"/>
  </w:num>
  <w:num w:numId="9" w16cid:durableId="554705924">
    <w:abstractNumId w:val="5"/>
  </w:num>
  <w:num w:numId="10" w16cid:durableId="385177966">
    <w:abstractNumId w:val="13"/>
  </w:num>
  <w:num w:numId="11" w16cid:durableId="397367402">
    <w:abstractNumId w:val="9"/>
  </w:num>
  <w:num w:numId="12" w16cid:durableId="1771198153">
    <w:abstractNumId w:val="7"/>
  </w:num>
  <w:num w:numId="13" w16cid:durableId="1803424868">
    <w:abstractNumId w:val="6"/>
  </w:num>
  <w:num w:numId="14" w16cid:durableId="1063062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F33089"/>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74C7"/>
    <w:rsid w:val="0023786C"/>
    <w:rsid w:val="00250EF4"/>
    <w:rsid w:val="00251BC8"/>
    <w:rsid w:val="002724A7"/>
    <w:rsid w:val="00274428"/>
    <w:rsid w:val="0027725D"/>
    <w:rsid w:val="0029683E"/>
    <w:rsid w:val="002A1AB8"/>
    <w:rsid w:val="002A25C0"/>
    <w:rsid w:val="002B22B3"/>
    <w:rsid w:val="002B385A"/>
    <w:rsid w:val="002D2FC6"/>
    <w:rsid w:val="002D5E3D"/>
    <w:rsid w:val="002E065B"/>
    <w:rsid w:val="002E5ED0"/>
    <w:rsid w:val="002F268F"/>
    <w:rsid w:val="003210AB"/>
    <w:rsid w:val="003233CD"/>
    <w:rsid w:val="00327866"/>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8086A"/>
    <w:rsid w:val="00480F66"/>
    <w:rsid w:val="0048129D"/>
    <w:rsid w:val="00494038"/>
    <w:rsid w:val="004966F4"/>
    <w:rsid w:val="004F2E53"/>
    <w:rsid w:val="00511438"/>
    <w:rsid w:val="00517CA8"/>
    <w:rsid w:val="00533912"/>
    <w:rsid w:val="00535702"/>
    <w:rsid w:val="00537B78"/>
    <w:rsid w:val="00541C9F"/>
    <w:rsid w:val="00541D2D"/>
    <w:rsid w:val="00570608"/>
    <w:rsid w:val="005B1E3F"/>
    <w:rsid w:val="005C5CA6"/>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B1950"/>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44627"/>
    <w:rsid w:val="00E50023"/>
    <w:rsid w:val="00E63191"/>
    <w:rsid w:val="00E731EC"/>
    <w:rsid w:val="00E8459A"/>
    <w:rsid w:val="00EB7C77"/>
    <w:rsid w:val="00EC03A7"/>
    <w:rsid w:val="00EC1313"/>
    <w:rsid w:val="00F02752"/>
    <w:rsid w:val="00F20525"/>
    <w:rsid w:val="00F21222"/>
    <w:rsid w:val="00F303EB"/>
    <w:rsid w:val="00F31A79"/>
    <w:rsid w:val="00F3308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44B53"/>
  <w15:docId w15:val="{73BD7399-98F6-F744-8811-F2227560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41&amp;utm_language=PT&amp;utm_source=template-word&amp;utm_medium=content&amp;utm_campaign=ic-Simple+Profit+and+Loss+Statement-word-57741-pt&amp;lpa=ic+Simple+Profit+and+Loss+Statement+word+57741+p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202</Words>
  <Characters>1155</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cp:lastPrinted>2022-01-06T19:24:00Z</cp:lastPrinted>
  <dcterms:created xsi:type="dcterms:W3CDTF">2022-06-22T23:29:00Z</dcterms:created>
  <dcterms:modified xsi:type="dcterms:W3CDTF">2023-12-18T23:21:00Z</dcterms:modified>
</cp:coreProperties>
</file>