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CB648" w14:textId="35BC89C0" w:rsidR="00C805C2" w:rsidRPr="00E36666" w:rsidRDefault="00AE1BB7" w:rsidP="00174B73">
      <w:pPr>
        <w:spacing w:after="0" w:line="240" w:lineRule="auto"/>
        <w:rPr>
          <w:b/>
          <w:color w:val="595959" w:themeColor="text1" w:themeTint="A6"/>
          <w:sz w:val="40"/>
          <w:szCs w:val="24"/>
        </w:rPr>
      </w:pPr>
      <w:r w:rsidRPr="00AE1BB7">
        <w:rPr>
          <w:b/>
          <w:color w:val="595959" w:themeColor="text1" w:themeTint="A6"/>
          <w:sz w:val="40"/>
        </w:rPr>
        <w:drawing>
          <wp:anchor distT="0" distB="0" distL="114300" distR="114300" simplePos="0" relativeHeight="251658240" behindDoc="0" locked="0" layoutInCell="1" allowOverlap="1" wp14:anchorId="48AA9E10" wp14:editId="0673BBC2">
            <wp:simplePos x="0" y="0"/>
            <wp:positionH relativeFrom="column">
              <wp:posOffset>6362700</wp:posOffset>
            </wp:positionH>
            <wp:positionV relativeFrom="paragraph">
              <wp:posOffset>-188595</wp:posOffset>
            </wp:positionV>
            <wp:extent cx="2692400" cy="324134"/>
            <wp:effectExtent l="0" t="0" r="0" b="6350"/>
            <wp:wrapNone/>
            <wp:docPr id="343788877"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88877"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92400" cy="324134"/>
                    </a:xfrm>
                    <a:prstGeom prst="rect">
                      <a:avLst/>
                    </a:prstGeom>
                  </pic:spPr>
                </pic:pic>
              </a:graphicData>
            </a:graphic>
            <wp14:sizeRelH relativeFrom="page">
              <wp14:pctWidth>0</wp14:pctWidth>
            </wp14:sizeRelH>
            <wp14:sizeRelV relativeFrom="page">
              <wp14:pctHeight>0</wp14:pctHeight>
            </wp14:sizeRelV>
          </wp:anchor>
        </w:drawing>
      </w:r>
      <w:r w:rsidR="008F30DC">
        <w:rPr>
          <w:b/>
          <w:color w:val="595959" w:themeColor="text1" w:themeTint="A6"/>
          <w:sz w:val="40"/>
        </w:rPr>
        <w:t xml:space="preserve">EXEMPLE DE RAPPORT SUR LES LEÇONS APPRISES </w:t>
      </w:r>
    </w:p>
    <w:p w14:paraId="7259D925" w14:textId="77777777" w:rsidR="008F30DC" w:rsidRPr="003E2C4B" w:rsidRDefault="008F30DC" w:rsidP="000F6E6F">
      <w:pPr>
        <w:pStyle w:val="NoSpacing"/>
        <w:spacing w:before="40" w:after="40"/>
        <w:rPr>
          <w:rFonts w:ascii="Century Gothic" w:hAnsi="Century Gothic"/>
          <w:color w:val="44546A" w:themeColor="text2"/>
          <w:sz w:val="10"/>
          <w:szCs w:val="10"/>
        </w:rPr>
      </w:pPr>
    </w:p>
    <w:tbl>
      <w:tblPr>
        <w:tblStyle w:val="TableGrid"/>
        <w:tblW w:w="14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5"/>
        <w:gridCol w:w="4140"/>
      </w:tblGrid>
      <w:tr w:rsidR="008F30DC" w:rsidRPr="008F30DC" w14:paraId="05C9EC2F" w14:textId="77777777" w:rsidTr="00431CC1">
        <w:trPr>
          <w:trHeight w:val="20"/>
        </w:trPr>
        <w:tc>
          <w:tcPr>
            <w:tcW w:w="10175" w:type="dxa"/>
            <w:tcBorders>
              <w:bottom w:val="single" w:sz="4" w:space="0" w:color="BFBFBF" w:themeColor="background1" w:themeShade="BF"/>
            </w:tcBorders>
            <w:vAlign w:val="center"/>
          </w:tcPr>
          <w:p w14:paraId="7BEC5D58" w14:textId="413552F6" w:rsidR="008F30DC" w:rsidRPr="008F30DC" w:rsidRDefault="008F30DC" w:rsidP="008F30DC">
            <w:pPr>
              <w:pStyle w:val="NoSpacing"/>
              <w:spacing w:before="40" w:after="40"/>
              <w:ind w:left="-100"/>
              <w:rPr>
                <w:rFonts w:ascii="Century Gothic" w:hAnsi="Century Gothic"/>
                <w:color w:val="000000" w:themeColor="text1"/>
                <w:sz w:val="18"/>
                <w:szCs w:val="18"/>
              </w:rPr>
            </w:pPr>
            <w:r>
              <w:rPr>
                <w:rFonts w:ascii="Century Gothic" w:hAnsi="Century Gothic"/>
                <w:color w:val="000000" w:themeColor="text1"/>
                <w:sz w:val="18"/>
              </w:rPr>
              <w:t>INTITULÉ DU PROJET</w:t>
            </w:r>
          </w:p>
        </w:tc>
        <w:tc>
          <w:tcPr>
            <w:tcW w:w="4140" w:type="dxa"/>
            <w:tcBorders>
              <w:bottom w:val="single" w:sz="4" w:space="0" w:color="BFBFBF" w:themeColor="background1" w:themeShade="BF"/>
            </w:tcBorders>
            <w:vAlign w:val="center"/>
          </w:tcPr>
          <w:p w14:paraId="35C5F161" w14:textId="77777777" w:rsidR="008F30DC" w:rsidRPr="008F30DC" w:rsidRDefault="008F30DC" w:rsidP="008F30DC">
            <w:pPr>
              <w:pStyle w:val="NoSpacing"/>
              <w:spacing w:before="40" w:after="40"/>
              <w:ind w:left="-100"/>
              <w:jc w:val="center"/>
              <w:rPr>
                <w:rFonts w:ascii="Century Gothic" w:hAnsi="Century Gothic"/>
                <w:color w:val="000000" w:themeColor="text1"/>
                <w:sz w:val="18"/>
                <w:szCs w:val="18"/>
              </w:rPr>
            </w:pPr>
            <w:r>
              <w:rPr>
                <w:rFonts w:ascii="Century Gothic" w:hAnsi="Century Gothic"/>
                <w:color w:val="000000" w:themeColor="text1"/>
                <w:sz w:val="18"/>
              </w:rPr>
              <w:t>DATE DU RAPPORT</w:t>
            </w:r>
          </w:p>
        </w:tc>
      </w:tr>
      <w:tr w:rsidR="008F30DC" w:rsidRPr="008F30DC" w14:paraId="5BAA4172" w14:textId="77777777" w:rsidTr="00431CC1">
        <w:trPr>
          <w:trHeight w:val="720"/>
        </w:trPr>
        <w:tc>
          <w:tcPr>
            <w:tcW w:w="10175"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7F9FB"/>
            <w:vAlign w:val="center"/>
          </w:tcPr>
          <w:p w14:paraId="2E7687AA" w14:textId="77777777" w:rsidR="008F30DC" w:rsidRPr="00B94743" w:rsidRDefault="00B94743" w:rsidP="00916890">
            <w:pPr>
              <w:pStyle w:val="NoSpacing"/>
              <w:spacing w:before="40" w:after="40"/>
              <w:rPr>
                <w:rFonts w:ascii="Century Gothic" w:hAnsi="Century Gothic"/>
                <w:color w:val="000000" w:themeColor="text1"/>
              </w:rPr>
            </w:pPr>
            <w:r>
              <w:rPr>
                <w:rFonts w:ascii="Century Gothic" w:hAnsi="Century Gothic"/>
                <w:color w:val="000000" w:themeColor="text1"/>
              </w:rPr>
              <w:t xml:space="preserve">NOUVEAU DESIGN DE MENU – PRINTEMPS </w:t>
            </w:r>
          </w:p>
        </w:tc>
        <w:tc>
          <w:tcPr>
            <w:tcW w:w="414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7F9FB"/>
            <w:vAlign w:val="center"/>
          </w:tcPr>
          <w:p w14:paraId="143F4E44" w14:textId="77777777" w:rsidR="008F30DC" w:rsidRPr="00B94743" w:rsidRDefault="00B94743" w:rsidP="008F30DC">
            <w:pPr>
              <w:pStyle w:val="NoSpacing"/>
              <w:spacing w:before="40" w:after="40"/>
              <w:jc w:val="center"/>
              <w:rPr>
                <w:rFonts w:ascii="Century Gothic" w:hAnsi="Century Gothic"/>
                <w:color w:val="000000" w:themeColor="text1"/>
              </w:rPr>
            </w:pPr>
            <w:r>
              <w:rPr>
                <w:rFonts w:ascii="Century Gothic" w:hAnsi="Century Gothic"/>
                <w:color w:val="000000" w:themeColor="text1"/>
              </w:rPr>
              <w:t>00/00/0000</w:t>
            </w:r>
          </w:p>
        </w:tc>
      </w:tr>
      <w:tr w:rsidR="008F30DC" w:rsidRPr="008F30DC" w14:paraId="79C8B22A" w14:textId="77777777" w:rsidTr="00431CC1">
        <w:trPr>
          <w:trHeight w:val="432"/>
        </w:trPr>
        <w:tc>
          <w:tcPr>
            <w:tcW w:w="10175" w:type="dxa"/>
            <w:tcBorders>
              <w:bottom w:val="single" w:sz="4" w:space="0" w:color="BFBFBF" w:themeColor="background1" w:themeShade="BF"/>
            </w:tcBorders>
            <w:vAlign w:val="bottom"/>
          </w:tcPr>
          <w:p w14:paraId="2D9D9BD7" w14:textId="77777777" w:rsidR="008F30DC" w:rsidRPr="008F30DC" w:rsidRDefault="008F30DC" w:rsidP="00D92C90">
            <w:pPr>
              <w:pStyle w:val="NoSpacing"/>
              <w:spacing w:before="40" w:after="40"/>
              <w:ind w:left="-100"/>
              <w:rPr>
                <w:rFonts w:ascii="Century Gothic" w:hAnsi="Century Gothic"/>
                <w:color w:val="000000" w:themeColor="text1"/>
                <w:sz w:val="18"/>
                <w:szCs w:val="18"/>
              </w:rPr>
            </w:pPr>
            <w:r>
              <w:rPr>
                <w:rFonts w:ascii="Century Gothic" w:hAnsi="Century Gothic"/>
                <w:color w:val="000000" w:themeColor="text1"/>
                <w:sz w:val="18"/>
              </w:rPr>
              <w:t>MEMBRES DE L’ÉQUIPE</w:t>
            </w:r>
          </w:p>
        </w:tc>
        <w:tc>
          <w:tcPr>
            <w:tcW w:w="4140" w:type="dxa"/>
            <w:tcBorders>
              <w:bottom w:val="single" w:sz="4" w:space="0" w:color="BFBFBF" w:themeColor="background1" w:themeShade="BF"/>
            </w:tcBorders>
            <w:vAlign w:val="bottom"/>
          </w:tcPr>
          <w:p w14:paraId="12705063" w14:textId="77777777" w:rsidR="008F30DC" w:rsidRPr="008F30DC" w:rsidRDefault="008F30DC" w:rsidP="00D92C90">
            <w:pPr>
              <w:pStyle w:val="NoSpacing"/>
              <w:spacing w:before="40" w:after="40"/>
              <w:ind w:left="-100"/>
              <w:jc w:val="center"/>
              <w:rPr>
                <w:rFonts w:ascii="Century Gothic" w:hAnsi="Century Gothic"/>
                <w:color w:val="000000" w:themeColor="text1"/>
                <w:sz w:val="18"/>
                <w:szCs w:val="18"/>
              </w:rPr>
            </w:pPr>
            <w:r>
              <w:rPr>
                <w:rFonts w:ascii="Century Gothic" w:hAnsi="Century Gothic"/>
                <w:color w:val="000000" w:themeColor="text1"/>
                <w:sz w:val="18"/>
              </w:rPr>
              <w:t>CHEF DE PROJETS</w:t>
            </w:r>
          </w:p>
        </w:tc>
      </w:tr>
      <w:tr w:rsidR="008F30DC" w:rsidRPr="008F30DC" w14:paraId="737AE5B8" w14:textId="77777777" w:rsidTr="00431CC1">
        <w:trPr>
          <w:trHeight w:val="720"/>
        </w:trPr>
        <w:tc>
          <w:tcPr>
            <w:tcW w:w="10175"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EAEEF3"/>
            <w:vAlign w:val="center"/>
          </w:tcPr>
          <w:p w14:paraId="2367EB0C" w14:textId="77777777" w:rsidR="008F30DC" w:rsidRPr="00B94743" w:rsidRDefault="00B94743" w:rsidP="004C18C0">
            <w:pPr>
              <w:pStyle w:val="NoSpacing"/>
              <w:spacing w:before="40" w:after="40"/>
              <w:rPr>
                <w:rFonts w:ascii="Century Gothic" w:hAnsi="Century Gothic"/>
                <w:color w:val="000000" w:themeColor="text1"/>
              </w:rPr>
            </w:pPr>
            <w:r>
              <w:rPr>
                <w:rFonts w:ascii="Century Gothic" w:hAnsi="Century Gothic"/>
                <w:color w:val="000000" w:themeColor="text1"/>
              </w:rPr>
              <w:t>Greg, Michelle</w:t>
            </w:r>
          </w:p>
        </w:tc>
        <w:tc>
          <w:tcPr>
            <w:tcW w:w="414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EAEEF3"/>
            <w:vAlign w:val="center"/>
          </w:tcPr>
          <w:p w14:paraId="64B0F383" w14:textId="77777777" w:rsidR="008F30DC" w:rsidRPr="00B94743" w:rsidRDefault="00B94743" w:rsidP="004C18C0">
            <w:pPr>
              <w:pStyle w:val="NoSpacing"/>
              <w:spacing w:before="40" w:after="40"/>
              <w:jc w:val="center"/>
              <w:rPr>
                <w:rFonts w:ascii="Century Gothic" w:hAnsi="Century Gothic"/>
                <w:color w:val="000000" w:themeColor="text1"/>
              </w:rPr>
            </w:pPr>
            <w:r>
              <w:rPr>
                <w:rFonts w:ascii="Century Gothic" w:hAnsi="Century Gothic"/>
                <w:color w:val="000000" w:themeColor="text1"/>
              </w:rPr>
              <w:t>Shaun</w:t>
            </w:r>
          </w:p>
        </w:tc>
      </w:tr>
    </w:tbl>
    <w:p w14:paraId="4CCBAAB8" w14:textId="77777777" w:rsidR="008F30DC" w:rsidRPr="00D92C90" w:rsidRDefault="008F30DC" w:rsidP="000F6E6F">
      <w:pPr>
        <w:pStyle w:val="NoSpacing"/>
        <w:spacing w:before="40" w:after="40"/>
        <w:rPr>
          <w:rFonts w:ascii="Century Gothic" w:hAnsi="Century Gothic"/>
          <w:color w:val="44546A" w:themeColor="text2"/>
          <w:sz w:val="16"/>
          <w:szCs w:val="16"/>
        </w:rPr>
      </w:pPr>
    </w:p>
    <w:p w14:paraId="3C613DD2" w14:textId="77777777" w:rsidR="008F30DC" w:rsidRPr="008F30DC" w:rsidRDefault="008F30DC" w:rsidP="000F6E6F">
      <w:pPr>
        <w:pStyle w:val="NoSpacing"/>
        <w:spacing w:before="40" w:after="40"/>
        <w:rPr>
          <w:rFonts w:ascii="Century Gothic" w:hAnsi="Century Gothic"/>
          <w:color w:val="000000" w:themeColor="text1"/>
          <w:sz w:val="28"/>
          <w:szCs w:val="28"/>
        </w:rPr>
      </w:pPr>
      <w:r>
        <w:rPr>
          <w:rFonts w:ascii="Century Gothic" w:hAnsi="Century Gothic"/>
          <w:color w:val="000000" w:themeColor="text1"/>
          <w:sz w:val="28"/>
        </w:rPr>
        <w:t>OBJECTIFS</w:t>
      </w:r>
    </w:p>
    <w:tbl>
      <w:tblPr>
        <w:tblW w:w="143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181"/>
        <w:gridCol w:w="4147"/>
      </w:tblGrid>
      <w:tr w:rsidR="008F30DC" w:rsidRPr="00E36666" w14:paraId="3900260D" w14:textId="77777777" w:rsidTr="003E2C4B">
        <w:trPr>
          <w:trHeight w:val="432"/>
        </w:trPr>
        <w:tc>
          <w:tcPr>
            <w:tcW w:w="10181" w:type="dxa"/>
            <w:tcBorders>
              <w:bottom w:val="single" w:sz="8" w:space="0" w:color="BFBFBF" w:themeColor="background1" w:themeShade="BF"/>
            </w:tcBorders>
            <w:shd w:val="clear" w:color="auto" w:fill="D5DCE4" w:themeFill="text2" w:themeFillTint="33"/>
            <w:vAlign w:val="center"/>
            <w:hideMark/>
          </w:tcPr>
          <w:p w14:paraId="798D671E" w14:textId="77777777" w:rsidR="008F30DC" w:rsidRPr="00D92C90" w:rsidRDefault="00D92C90" w:rsidP="004C18C0">
            <w:pPr>
              <w:spacing w:after="0" w:line="240" w:lineRule="auto"/>
              <w:rPr>
                <w:rFonts w:eastAsia="Times New Roman" w:cs="Times New Roman"/>
                <w:color w:val="000000" w:themeColor="text1"/>
                <w:sz w:val="18"/>
                <w:szCs w:val="18"/>
              </w:rPr>
            </w:pPr>
            <w:r>
              <w:rPr>
                <w:color w:val="000000" w:themeColor="text1"/>
                <w:sz w:val="20"/>
              </w:rPr>
              <w:t xml:space="preserve">Quels étaient nos objectifs dans ce projet ? </w:t>
            </w:r>
          </w:p>
        </w:tc>
        <w:tc>
          <w:tcPr>
            <w:tcW w:w="4147" w:type="dxa"/>
            <w:tcBorders>
              <w:bottom w:val="single" w:sz="8" w:space="0" w:color="BFBFBF" w:themeColor="background1" w:themeShade="BF"/>
            </w:tcBorders>
            <w:shd w:val="clear" w:color="auto" w:fill="D5DCE4" w:themeFill="text2" w:themeFillTint="33"/>
            <w:vAlign w:val="center"/>
          </w:tcPr>
          <w:p w14:paraId="40B9F531" w14:textId="77777777" w:rsidR="008F30DC" w:rsidRPr="00D92C90" w:rsidRDefault="00D92C90" w:rsidP="008F30DC">
            <w:pPr>
              <w:spacing w:after="0" w:line="240" w:lineRule="auto"/>
              <w:jc w:val="center"/>
              <w:rPr>
                <w:rFonts w:eastAsia="Times New Roman" w:cs="Times New Roman"/>
                <w:color w:val="000000" w:themeColor="text1"/>
                <w:sz w:val="20"/>
                <w:szCs w:val="20"/>
              </w:rPr>
            </w:pPr>
            <w:r>
              <w:rPr>
                <w:color w:val="000000" w:themeColor="text1"/>
                <w:sz w:val="20"/>
              </w:rPr>
              <w:t>Ces objectifs ont-ils été atteints ?  (O/N)</w:t>
            </w:r>
          </w:p>
        </w:tc>
      </w:tr>
      <w:tr w:rsidR="00B94743" w:rsidRPr="00E36666" w14:paraId="5DD5B6BD" w14:textId="77777777" w:rsidTr="003E2C4B">
        <w:trPr>
          <w:trHeight w:val="720"/>
        </w:trPr>
        <w:tc>
          <w:tcPr>
            <w:tcW w:w="10181" w:type="dxa"/>
            <w:tcBorders>
              <w:bottom w:val="single" w:sz="24" w:space="0" w:color="BFBFBF" w:themeColor="background1" w:themeShade="BF"/>
            </w:tcBorders>
            <w:shd w:val="clear" w:color="auto" w:fill="FFFFFF" w:themeFill="background1"/>
            <w:vAlign w:val="center"/>
            <w:hideMark/>
          </w:tcPr>
          <w:p w14:paraId="55C0A4FA" w14:textId="77777777" w:rsidR="00B94743" w:rsidRPr="00B94743" w:rsidRDefault="00B94743" w:rsidP="00B94743">
            <w:pPr>
              <w:spacing w:after="0" w:line="240" w:lineRule="auto"/>
              <w:ind w:left="60"/>
              <w:rPr>
                <w:rFonts w:eastAsia="Times New Roman" w:cs="Times New Roman"/>
                <w:color w:val="000000" w:themeColor="text1"/>
              </w:rPr>
            </w:pPr>
            <w:r>
              <w:rPr>
                <w:color w:val="000000" w:themeColor="text1"/>
              </w:rPr>
              <w:t>Créer un nouveau menu pour le printemps qui met en valeur les produits locaux et de saison tout en restant dans nos marges prix-coûts pour les produits alimentaires.</w:t>
            </w:r>
          </w:p>
        </w:tc>
        <w:tc>
          <w:tcPr>
            <w:tcW w:w="4147" w:type="dxa"/>
            <w:tcBorders>
              <w:bottom w:val="single" w:sz="24" w:space="0" w:color="BFBFBF" w:themeColor="background1" w:themeShade="BF"/>
            </w:tcBorders>
            <w:shd w:val="clear" w:color="auto" w:fill="F7F9FB"/>
            <w:vAlign w:val="center"/>
          </w:tcPr>
          <w:p w14:paraId="5A85E602" w14:textId="77777777" w:rsidR="00B94743" w:rsidRPr="00B94743" w:rsidRDefault="00B94743" w:rsidP="00B94743">
            <w:pPr>
              <w:spacing w:after="0" w:line="240" w:lineRule="auto"/>
              <w:jc w:val="center"/>
              <w:rPr>
                <w:rFonts w:eastAsia="Times New Roman" w:cs="Times New Roman"/>
                <w:color w:val="000000" w:themeColor="text1"/>
              </w:rPr>
            </w:pPr>
            <w:r>
              <w:rPr>
                <w:color w:val="000000" w:themeColor="text1"/>
              </w:rPr>
              <w:t>Oui</w:t>
            </w:r>
          </w:p>
        </w:tc>
      </w:tr>
    </w:tbl>
    <w:p w14:paraId="6AD04C98" w14:textId="77777777" w:rsidR="008F30DC" w:rsidRPr="003E2C4B" w:rsidRDefault="008F30DC" w:rsidP="000F6E6F">
      <w:pPr>
        <w:pStyle w:val="NoSpacing"/>
        <w:spacing w:before="40" w:after="40"/>
        <w:rPr>
          <w:rFonts w:ascii="Century Gothic" w:hAnsi="Century Gothic"/>
          <w:color w:val="44546A" w:themeColor="text2"/>
          <w:sz w:val="13"/>
          <w:szCs w:val="13"/>
        </w:rPr>
      </w:pPr>
    </w:p>
    <w:tbl>
      <w:tblPr>
        <w:tblW w:w="143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4328"/>
      </w:tblGrid>
      <w:tr w:rsidR="00D92C90" w:rsidRPr="00E36666" w14:paraId="1F932051" w14:textId="77777777" w:rsidTr="00D92C90">
        <w:trPr>
          <w:trHeight w:val="432"/>
        </w:trPr>
        <w:tc>
          <w:tcPr>
            <w:tcW w:w="14328" w:type="dxa"/>
            <w:shd w:val="clear" w:color="auto" w:fill="D5DCE4" w:themeFill="text2" w:themeFillTint="33"/>
            <w:vAlign w:val="center"/>
            <w:hideMark/>
          </w:tcPr>
          <w:p w14:paraId="54175E8D" w14:textId="77777777" w:rsidR="00D92C90" w:rsidRPr="00D92C90" w:rsidRDefault="00D92C90" w:rsidP="004C18C0">
            <w:pPr>
              <w:spacing w:after="0" w:line="240" w:lineRule="auto"/>
              <w:rPr>
                <w:rFonts w:eastAsia="Times New Roman" w:cs="Times New Roman"/>
                <w:color w:val="000000" w:themeColor="text1"/>
                <w:sz w:val="18"/>
                <w:szCs w:val="18"/>
              </w:rPr>
            </w:pPr>
            <w:r>
              <w:rPr>
                <w:color w:val="000000" w:themeColor="text1"/>
                <w:sz w:val="20"/>
              </w:rPr>
              <w:t>Quels nouveaux objectifs ont été ajoutés et atteints à la fin du projet ?</w:t>
            </w:r>
          </w:p>
        </w:tc>
      </w:tr>
      <w:tr w:rsidR="00D92C90" w:rsidRPr="00E36666" w14:paraId="6BF22F87" w14:textId="77777777" w:rsidTr="00D92C90">
        <w:trPr>
          <w:trHeight w:val="720"/>
        </w:trPr>
        <w:tc>
          <w:tcPr>
            <w:tcW w:w="14328" w:type="dxa"/>
            <w:tcBorders>
              <w:bottom w:val="single" w:sz="18" w:space="0" w:color="BFBFBF" w:themeColor="background1" w:themeShade="BF"/>
            </w:tcBorders>
            <w:shd w:val="clear" w:color="auto" w:fill="FFFFFF" w:themeFill="background1"/>
            <w:vAlign w:val="center"/>
            <w:hideMark/>
          </w:tcPr>
          <w:p w14:paraId="6A4B75C6" w14:textId="77777777" w:rsidR="00D92C90" w:rsidRPr="00E36666" w:rsidRDefault="00B94743" w:rsidP="004C18C0">
            <w:pPr>
              <w:spacing w:after="0" w:line="240" w:lineRule="auto"/>
              <w:ind w:left="60"/>
              <w:rPr>
                <w:rFonts w:eastAsia="Times New Roman" w:cs="Times New Roman"/>
                <w:color w:val="000000" w:themeColor="text1"/>
                <w:sz w:val="20"/>
                <w:szCs w:val="20"/>
              </w:rPr>
            </w:pPr>
            <w:r>
              <w:rPr>
                <w:color w:val="000000" w:themeColor="text1"/>
              </w:rPr>
              <w:t>Nous voulions inclure les fleurs de courge au menu et nous avons cherché un fournisseur qui pourrait les fournir à un coût approprié.</w:t>
            </w:r>
          </w:p>
        </w:tc>
      </w:tr>
    </w:tbl>
    <w:p w14:paraId="45163EE3" w14:textId="77777777" w:rsidR="00D92C90" w:rsidRPr="003E2C4B" w:rsidRDefault="00D92C90" w:rsidP="000F6E6F">
      <w:pPr>
        <w:pStyle w:val="NoSpacing"/>
        <w:spacing w:before="40" w:after="40"/>
        <w:rPr>
          <w:rFonts w:ascii="Century Gothic" w:hAnsi="Century Gothic"/>
          <w:color w:val="44546A" w:themeColor="text2"/>
          <w:sz w:val="13"/>
          <w:szCs w:val="13"/>
        </w:rPr>
      </w:pPr>
    </w:p>
    <w:p w14:paraId="01775313" w14:textId="77777777" w:rsidR="00D92C90" w:rsidRPr="008F30DC" w:rsidRDefault="00D92C90" w:rsidP="00D92C90">
      <w:pPr>
        <w:pStyle w:val="NoSpacing"/>
        <w:spacing w:before="40" w:after="40"/>
        <w:rPr>
          <w:rFonts w:ascii="Century Gothic" w:hAnsi="Century Gothic"/>
          <w:color w:val="000000" w:themeColor="text1"/>
          <w:sz w:val="28"/>
          <w:szCs w:val="28"/>
        </w:rPr>
      </w:pPr>
      <w:r>
        <w:rPr>
          <w:rFonts w:ascii="Century Gothic" w:hAnsi="Century Gothic"/>
          <w:color w:val="000000" w:themeColor="text1"/>
          <w:sz w:val="28"/>
        </w:rPr>
        <w:t>ENSEIGNEMENTS TIRÉS</w:t>
      </w:r>
    </w:p>
    <w:tbl>
      <w:tblPr>
        <w:tblW w:w="143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935"/>
        <w:gridCol w:w="5935"/>
        <w:gridCol w:w="2458"/>
      </w:tblGrid>
      <w:tr w:rsidR="00D92C90" w:rsidRPr="00E36666" w14:paraId="3DC64602" w14:textId="77777777" w:rsidTr="00B94743">
        <w:trPr>
          <w:trHeight w:val="576"/>
        </w:trPr>
        <w:tc>
          <w:tcPr>
            <w:tcW w:w="5935" w:type="dxa"/>
            <w:shd w:val="clear" w:color="auto" w:fill="D5DCE4" w:themeFill="text2" w:themeFillTint="33"/>
            <w:vAlign w:val="center"/>
            <w:hideMark/>
          </w:tcPr>
          <w:p w14:paraId="59BAB3C0" w14:textId="77777777" w:rsidR="00D92C90" w:rsidRPr="00D92C90" w:rsidRDefault="00D92C90" w:rsidP="004C18C0">
            <w:pPr>
              <w:spacing w:after="0" w:line="240" w:lineRule="auto"/>
              <w:rPr>
                <w:rFonts w:eastAsia="Times New Roman" w:cs="Times New Roman"/>
                <w:color w:val="000000" w:themeColor="text1"/>
                <w:sz w:val="18"/>
                <w:szCs w:val="18"/>
              </w:rPr>
            </w:pPr>
            <w:r>
              <w:rPr>
                <w:color w:val="000000" w:themeColor="text1"/>
                <w:sz w:val="20"/>
              </w:rPr>
              <w:t>Qu’est-ce qui s’est bien passé dans ce projet ?</w:t>
            </w:r>
          </w:p>
        </w:tc>
        <w:tc>
          <w:tcPr>
            <w:tcW w:w="5935" w:type="dxa"/>
            <w:shd w:val="clear" w:color="auto" w:fill="D5DCE4" w:themeFill="text2" w:themeFillTint="33"/>
            <w:vAlign w:val="center"/>
          </w:tcPr>
          <w:p w14:paraId="01991DF5" w14:textId="2BACAC06" w:rsidR="00D92C90" w:rsidRPr="00D92C90" w:rsidRDefault="00D92C90" w:rsidP="00C57DA9">
            <w:pPr>
              <w:spacing w:after="0" w:line="240" w:lineRule="auto"/>
              <w:rPr>
                <w:rFonts w:eastAsia="Times New Roman" w:cs="Times New Roman"/>
                <w:color w:val="000000" w:themeColor="text1"/>
                <w:sz w:val="20"/>
                <w:szCs w:val="20"/>
              </w:rPr>
            </w:pPr>
            <w:r>
              <w:rPr>
                <w:color w:val="000000" w:themeColor="text1"/>
                <w:sz w:val="20"/>
              </w:rPr>
              <w:t>Comment amélioreriez-vous ces processus pour la prochaine fois, le cas échéant ?</w:t>
            </w:r>
          </w:p>
        </w:tc>
        <w:tc>
          <w:tcPr>
            <w:tcW w:w="2458" w:type="dxa"/>
            <w:shd w:val="clear" w:color="auto" w:fill="D5DCE4" w:themeFill="text2" w:themeFillTint="33"/>
            <w:vAlign w:val="center"/>
          </w:tcPr>
          <w:p w14:paraId="6A1EE1B8" w14:textId="77777777" w:rsidR="00D92C90" w:rsidRPr="00D92C90" w:rsidRDefault="00431CC1" w:rsidP="00D92C90">
            <w:pPr>
              <w:spacing w:after="0" w:line="240" w:lineRule="auto"/>
              <w:rPr>
                <w:rFonts w:eastAsia="Times New Roman" w:cs="Times New Roman"/>
                <w:color w:val="000000" w:themeColor="text1"/>
                <w:sz w:val="20"/>
                <w:szCs w:val="20"/>
              </w:rPr>
            </w:pPr>
            <w:r>
              <w:rPr>
                <w:color w:val="000000" w:themeColor="text1"/>
                <w:sz w:val="20"/>
              </w:rPr>
              <w:t>Attribué à</w:t>
            </w:r>
          </w:p>
        </w:tc>
      </w:tr>
      <w:tr w:rsidR="00D92C90" w:rsidRPr="00E36666" w14:paraId="015BB027" w14:textId="77777777" w:rsidTr="00B94743">
        <w:trPr>
          <w:trHeight w:val="1008"/>
        </w:trPr>
        <w:tc>
          <w:tcPr>
            <w:tcW w:w="5935" w:type="dxa"/>
            <w:shd w:val="clear" w:color="auto" w:fill="FFFFFF" w:themeFill="background1"/>
            <w:tcMar>
              <w:top w:w="115" w:type="dxa"/>
              <w:left w:w="115" w:type="dxa"/>
              <w:right w:w="115" w:type="dxa"/>
            </w:tcMar>
            <w:hideMark/>
          </w:tcPr>
          <w:p w14:paraId="7A788AD2" w14:textId="77777777" w:rsidR="00D92C90" w:rsidRPr="00B94743" w:rsidRDefault="00B94743" w:rsidP="00B94743">
            <w:pPr>
              <w:spacing w:after="0" w:line="240" w:lineRule="auto"/>
              <w:ind w:left="60"/>
              <w:rPr>
                <w:rFonts w:eastAsia="Times New Roman" w:cs="Times New Roman"/>
                <w:color w:val="000000" w:themeColor="text1"/>
              </w:rPr>
            </w:pPr>
            <w:r>
              <w:rPr>
                <w:color w:val="000000" w:themeColor="text1"/>
              </w:rPr>
              <w:t>Nous avons pu utiliser une recette existante pour la vinaigrette sur la nouvelle salade.</w:t>
            </w:r>
          </w:p>
        </w:tc>
        <w:tc>
          <w:tcPr>
            <w:tcW w:w="5935" w:type="dxa"/>
            <w:shd w:val="clear" w:color="auto" w:fill="F7F9FB"/>
            <w:tcMar>
              <w:top w:w="115" w:type="dxa"/>
              <w:left w:w="115" w:type="dxa"/>
              <w:right w:w="115" w:type="dxa"/>
            </w:tcMar>
          </w:tcPr>
          <w:p w14:paraId="7D72A128" w14:textId="77777777" w:rsidR="00D92C90" w:rsidRPr="00B94743" w:rsidRDefault="00B94743" w:rsidP="00B94743">
            <w:pPr>
              <w:spacing w:after="0" w:line="240" w:lineRule="auto"/>
              <w:rPr>
                <w:rFonts w:eastAsia="Times New Roman" w:cs="Times New Roman"/>
                <w:color w:val="000000" w:themeColor="text1"/>
              </w:rPr>
            </w:pPr>
            <w:r>
              <w:rPr>
                <w:color w:val="000000" w:themeColor="text1"/>
              </w:rPr>
              <w:t>Aucune amélioration n’est nécessaire ici ; cette salade sera également au menu de l’événement !</w:t>
            </w:r>
          </w:p>
        </w:tc>
        <w:tc>
          <w:tcPr>
            <w:tcW w:w="2458" w:type="dxa"/>
            <w:shd w:val="clear" w:color="auto" w:fill="EAEEF3"/>
            <w:vAlign w:val="center"/>
          </w:tcPr>
          <w:p w14:paraId="319D79F0" w14:textId="77777777" w:rsidR="00D92C90" w:rsidRPr="00B94743" w:rsidRDefault="00B94743" w:rsidP="00D92C90">
            <w:pPr>
              <w:spacing w:after="0" w:line="240" w:lineRule="auto"/>
              <w:rPr>
                <w:rFonts w:eastAsia="Times New Roman" w:cs="Times New Roman"/>
                <w:color w:val="000000" w:themeColor="text1"/>
              </w:rPr>
            </w:pPr>
            <w:r>
              <w:rPr>
                <w:color w:val="000000" w:themeColor="text1"/>
              </w:rPr>
              <w:t>S.O.</w:t>
            </w:r>
          </w:p>
        </w:tc>
      </w:tr>
      <w:tr w:rsidR="00D92C90" w:rsidRPr="00E36666" w14:paraId="078FEFE2" w14:textId="77777777" w:rsidTr="00B94743">
        <w:trPr>
          <w:trHeight w:val="1008"/>
        </w:trPr>
        <w:tc>
          <w:tcPr>
            <w:tcW w:w="5935" w:type="dxa"/>
            <w:shd w:val="clear" w:color="auto" w:fill="FFFFFF" w:themeFill="background1"/>
            <w:tcMar>
              <w:top w:w="115" w:type="dxa"/>
              <w:left w:w="115" w:type="dxa"/>
              <w:right w:w="115" w:type="dxa"/>
            </w:tcMar>
            <w:hideMark/>
          </w:tcPr>
          <w:p w14:paraId="358171FB" w14:textId="77777777" w:rsidR="00D92C90" w:rsidRPr="00B94743" w:rsidRDefault="00EA566A" w:rsidP="00B94743">
            <w:pPr>
              <w:spacing w:after="0" w:line="240" w:lineRule="auto"/>
              <w:ind w:left="60"/>
              <w:rPr>
                <w:rFonts w:eastAsia="Times New Roman" w:cs="Times New Roman"/>
                <w:color w:val="000000" w:themeColor="text1"/>
              </w:rPr>
            </w:pPr>
            <w:r>
              <w:rPr>
                <w:color w:val="000000" w:themeColor="text1"/>
              </w:rPr>
              <w:t>Nous avons noué des liens avec un nouveau représentant du fromage et avons réduit le coût de l’assiette de fromage.</w:t>
            </w:r>
          </w:p>
        </w:tc>
        <w:tc>
          <w:tcPr>
            <w:tcW w:w="5935" w:type="dxa"/>
            <w:shd w:val="clear" w:color="auto" w:fill="F7F9FB"/>
            <w:tcMar>
              <w:top w:w="115" w:type="dxa"/>
              <w:left w:w="115" w:type="dxa"/>
              <w:right w:w="115" w:type="dxa"/>
            </w:tcMar>
          </w:tcPr>
          <w:p w14:paraId="41FE6B4C" w14:textId="77777777" w:rsidR="00D92C90" w:rsidRPr="00B94743" w:rsidRDefault="00B94743" w:rsidP="00B94743">
            <w:pPr>
              <w:spacing w:after="0" w:line="240" w:lineRule="auto"/>
              <w:rPr>
                <w:rFonts w:eastAsia="Times New Roman" w:cs="Times New Roman"/>
                <w:color w:val="000000" w:themeColor="text1"/>
              </w:rPr>
            </w:pPr>
            <w:r>
              <w:rPr>
                <w:color w:val="000000" w:themeColor="text1"/>
              </w:rPr>
              <w:t>Nous continuerons à faire appel à ce fournisseur et profiterons des tarifs de gros en vrac.</w:t>
            </w:r>
          </w:p>
        </w:tc>
        <w:tc>
          <w:tcPr>
            <w:tcW w:w="2458" w:type="dxa"/>
            <w:shd w:val="clear" w:color="auto" w:fill="EAEEF3"/>
            <w:vAlign w:val="center"/>
          </w:tcPr>
          <w:p w14:paraId="586721FE" w14:textId="77777777" w:rsidR="00D92C90" w:rsidRPr="00B94743" w:rsidRDefault="00B94743" w:rsidP="00D92C90">
            <w:pPr>
              <w:spacing w:after="0" w:line="240" w:lineRule="auto"/>
              <w:rPr>
                <w:rFonts w:eastAsia="Times New Roman" w:cs="Times New Roman"/>
                <w:color w:val="000000" w:themeColor="text1"/>
              </w:rPr>
            </w:pPr>
            <w:r>
              <w:rPr>
                <w:color w:val="000000" w:themeColor="text1"/>
              </w:rPr>
              <w:t>S.O.</w:t>
            </w:r>
          </w:p>
        </w:tc>
      </w:tr>
      <w:tr w:rsidR="00D92C90" w:rsidRPr="00E36666" w14:paraId="646F168B" w14:textId="77777777" w:rsidTr="00B94743">
        <w:trPr>
          <w:trHeight w:val="1008"/>
        </w:trPr>
        <w:tc>
          <w:tcPr>
            <w:tcW w:w="5935" w:type="dxa"/>
            <w:tcBorders>
              <w:bottom w:val="single" w:sz="18" w:space="0" w:color="BFBFBF" w:themeColor="background1" w:themeShade="BF"/>
            </w:tcBorders>
            <w:shd w:val="clear" w:color="auto" w:fill="FFFFFF" w:themeFill="background1"/>
            <w:tcMar>
              <w:top w:w="115" w:type="dxa"/>
              <w:left w:w="115" w:type="dxa"/>
              <w:right w:w="115" w:type="dxa"/>
            </w:tcMar>
            <w:hideMark/>
          </w:tcPr>
          <w:p w14:paraId="37F26614" w14:textId="77777777" w:rsidR="00D92C90" w:rsidRPr="00B94743" w:rsidRDefault="00B94743" w:rsidP="00B94743">
            <w:pPr>
              <w:spacing w:after="0" w:line="240" w:lineRule="auto"/>
              <w:ind w:left="60"/>
              <w:rPr>
                <w:rFonts w:eastAsia="Times New Roman" w:cs="Times New Roman"/>
                <w:color w:val="000000" w:themeColor="text1"/>
              </w:rPr>
            </w:pPr>
            <w:r>
              <w:rPr>
                <w:color w:val="000000" w:themeColor="text1"/>
              </w:rPr>
              <w:t>Le fournisseur que nous avons trouvé pour les fleurs de courge a également d’autres produits locaux qui concurrencent les prix avec les plus grands distributeurs alimentaires.</w:t>
            </w:r>
          </w:p>
        </w:tc>
        <w:tc>
          <w:tcPr>
            <w:tcW w:w="5935" w:type="dxa"/>
            <w:tcBorders>
              <w:bottom w:val="single" w:sz="18" w:space="0" w:color="BFBFBF" w:themeColor="background1" w:themeShade="BF"/>
            </w:tcBorders>
            <w:shd w:val="clear" w:color="auto" w:fill="F7F9FB"/>
            <w:tcMar>
              <w:top w:w="115" w:type="dxa"/>
              <w:left w:w="115" w:type="dxa"/>
              <w:right w:w="115" w:type="dxa"/>
            </w:tcMar>
          </w:tcPr>
          <w:p w14:paraId="6942D0D9" w14:textId="77777777" w:rsidR="00D92C90" w:rsidRPr="00B94743" w:rsidRDefault="00B94743" w:rsidP="00B94743">
            <w:pPr>
              <w:spacing w:after="0" w:line="240" w:lineRule="auto"/>
              <w:rPr>
                <w:rFonts w:eastAsia="Times New Roman" w:cs="Times New Roman"/>
                <w:color w:val="000000" w:themeColor="text1"/>
              </w:rPr>
            </w:pPr>
            <w:r>
              <w:rPr>
                <w:color w:val="000000" w:themeColor="text1"/>
              </w:rPr>
              <w:t>Nous aurons davantage accès aux produits locaux et de saison pour les futurs menus en réseau grâce à notre nouveau contact.</w:t>
            </w:r>
          </w:p>
        </w:tc>
        <w:tc>
          <w:tcPr>
            <w:tcW w:w="2458" w:type="dxa"/>
            <w:tcBorders>
              <w:bottom w:val="single" w:sz="18" w:space="0" w:color="BFBFBF" w:themeColor="background1" w:themeShade="BF"/>
            </w:tcBorders>
            <w:shd w:val="clear" w:color="auto" w:fill="EAEEF3"/>
            <w:vAlign w:val="center"/>
          </w:tcPr>
          <w:p w14:paraId="43530EE4" w14:textId="77777777" w:rsidR="00D92C90" w:rsidRPr="00B94743" w:rsidRDefault="00B94743" w:rsidP="00D92C90">
            <w:pPr>
              <w:spacing w:after="0" w:line="240" w:lineRule="auto"/>
              <w:rPr>
                <w:rFonts w:eastAsia="Times New Roman" w:cs="Times New Roman"/>
                <w:color w:val="000000" w:themeColor="text1"/>
              </w:rPr>
            </w:pPr>
            <w:r>
              <w:rPr>
                <w:color w:val="000000" w:themeColor="text1"/>
              </w:rPr>
              <w:t>Shaun</w:t>
            </w:r>
          </w:p>
        </w:tc>
      </w:tr>
    </w:tbl>
    <w:p w14:paraId="14C0CAE9" w14:textId="77777777" w:rsidR="00D92C90" w:rsidRDefault="00D92C90" w:rsidP="00D92C90">
      <w:pPr>
        <w:pStyle w:val="NoSpacing"/>
        <w:spacing w:before="40" w:after="40"/>
        <w:rPr>
          <w:rFonts w:ascii="Century Gothic" w:hAnsi="Century Gothic"/>
          <w:color w:val="44546A" w:themeColor="text2"/>
          <w:sz w:val="20"/>
          <w:szCs w:val="20"/>
        </w:rPr>
      </w:pPr>
    </w:p>
    <w:p w14:paraId="4334FC26" w14:textId="77777777" w:rsidR="003E2C4B" w:rsidRDefault="003E2C4B" w:rsidP="00D92C90">
      <w:pPr>
        <w:pStyle w:val="NoSpacing"/>
        <w:spacing w:before="40" w:after="40"/>
        <w:rPr>
          <w:rFonts w:ascii="Century Gothic" w:hAnsi="Century Gothic"/>
          <w:color w:val="44546A" w:themeColor="text2"/>
          <w:sz w:val="20"/>
          <w:szCs w:val="20"/>
        </w:rPr>
      </w:pPr>
    </w:p>
    <w:tbl>
      <w:tblPr>
        <w:tblW w:w="1432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935"/>
        <w:gridCol w:w="5935"/>
        <w:gridCol w:w="2458"/>
      </w:tblGrid>
      <w:tr w:rsidR="00431CC1" w:rsidRPr="00E36666" w14:paraId="7869FBA9" w14:textId="77777777" w:rsidTr="00B94743">
        <w:trPr>
          <w:trHeight w:val="576"/>
        </w:trPr>
        <w:tc>
          <w:tcPr>
            <w:tcW w:w="5935" w:type="dxa"/>
            <w:shd w:val="clear" w:color="auto" w:fill="D9D9D9" w:themeFill="background1" w:themeFillShade="D9"/>
            <w:vAlign w:val="center"/>
            <w:hideMark/>
          </w:tcPr>
          <w:p w14:paraId="62BA1DC9" w14:textId="77777777" w:rsidR="00431CC1" w:rsidRPr="00D92C90" w:rsidRDefault="00431CC1" w:rsidP="004C18C0">
            <w:pPr>
              <w:spacing w:after="0" w:line="240" w:lineRule="auto"/>
              <w:rPr>
                <w:rFonts w:eastAsia="Times New Roman" w:cs="Times New Roman"/>
                <w:color w:val="000000" w:themeColor="text1"/>
                <w:sz w:val="18"/>
                <w:szCs w:val="18"/>
              </w:rPr>
            </w:pPr>
            <w:r>
              <w:rPr>
                <w:color w:val="000000" w:themeColor="text1"/>
                <w:sz w:val="20"/>
              </w:rPr>
              <w:t>Qu’est-ce qui ne s’est pas bien passé dans ce projet ?</w:t>
            </w:r>
          </w:p>
        </w:tc>
        <w:tc>
          <w:tcPr>
            <w:tcW w:w="5935" w:type="dxa"/>
            <w:shd w:val="clear" w:color="auto" w:fill="D9D9D9" w:themeFill="background1" w:themeFillShade="D9"/>
            <w:vAlign w:val="center"/>
          </w:tcPr>
          <w:p w14:paraId="6D0ED975" w14:textId="1A501B6D" w:rsidR="00431CC1" w:rsidRPr="00D92C90" w:rsidRDefault="00431CC1" w:rsidP="00C57DA9">
            <w:pPr>
              <w:spacing w:after="0" w:line="240" w:lineRule="auto"/>
              <w:rPr>
                <w:rFonts w:eastAsia="Times New Roman" w:cs="Times New Roman"/>
                <w:color w:val="000000" w:themeColor="text1"/>
                <w:sz w:val="20"/>
                <w:szCs w:val="20"/>
              </w:rPr>
            </w:pPr>
            <w:r>
              <w:rPr>
                <w:color w:val="000000" w:themeColor="text1"/>
                <w:sz w:val="20"/>
              </w:rPr>
              <w:t>Comment amélioreriez-vous ces processus pour la prochaine fois, le cas échéant ?</w:t>
            </w:r>
          </w:p>
        </w:tc>
        <w:tc>
          <w:tcPr>
            <w:tcW w:w="2458" w:type="dxa"/>
            <w:shd w:val="clear" w:color="auto" w:fill="D9D9D9" w:themeFill="background1" w:themeFillShade="D9"/>
            <w:vAlign w:val="center"/>
          </w:tcPr>
          <w:p w14:paraId="6DB94A72" w14:textId="77777777" w:rsidR="00431CC1" w:rsidRPr="00D92C90" w:rsidRDefault="00431CC1" w:rsidP="004C18C0">
            <w:pPr>
              <w:spacing w:after="0" w:line="240" w:lineRule="auto"/>
              <w:rPr>
                <w:rFonts w:eastAsia="Times New Roman" w:cs="Times New Roman"/>
                <w:color w:val="000000" w:themeColor="text1"/>
                <w:sz w:val="20"/>
                <w:szCs w:val="20"/>
              </w:rPr>
            </w:pPr>
            <w:r>
              <w:rPr>
                <w:color w:val="000000" w:themeColor="text1"/>
                <w:sz w:val="20"/>
              </w:rPr>
              <w:t>Attribué à</w:t>
            </w:r>
          </w:p>
        </w:tc>
      </w:tr>
      <w:tr w:rsidR="00431CC1" w:rsidRPr="00E36666" w14:paraId="7BB830B5" w14:textId="77777777" w:rsidTr="003E2C4B">
        <w:trPr>
          <w:trHeight w:val="1296"/>
        </w:trPr>
        <w:tc>
          <w:tcPr>
            <w:tcW w:w="5935" w:type="dxa"/>
            <w:shd w:val="clear" w:color="auto" w:fill="FFFFFF" w:themeFill="background1"/>
            <w:tcMar>
              <w:top w:w="115" w:type="dxa"/>
              <w:left w:w="115" w:type="dxa"/>
              <w:right w:w="115" w:type="dxa"/>
            </w:tcMar>
            <w:hideMark/>
          </w:tcPr>
          <w:p w14:paraId="14E8732A" w14:textId="77777777" w:rsidR="00431CC1" w:rsidRPr="003E2C4B" w:rsidRDefault="00EA566A" w:rsidP="004C18C0">
            <w:pPr>
              <w:spacing w:after="0" w:line="240" w:lineRule="auto"/>
              <w:ind w:left="60"/>
              <w:rPr>
                <w:rFonts w:eastAsia="Times New Roman" w:cs="Times New Roman"/>
                <w:color w:val="000000" w:themeColor="text1"/>
              </w:rPr>
            </w:pPr>
            <w:r>
              <w:rPr>
                <w:color w:val="000000" w:themeColor="text1"/>
              </w:rPr>
              <w:t>Les prix de certains produits locaux désirés étaient excessivement élevés, après avoir pris en compte le gaspillage alimentaire. Nous nous sommes rendu compte de ce fait, une fois que nous avions fait les stocks du restaurant.</w:t>
            </w:r>
          </w:p>
        </w:tc>
        <w:tc>
          <w:tcPr>
            <w:tcW w:w="5935" w:type="dxa"/>
            <w:shd w:val="clear" w:color="auto" w:fill="F8F8F8"/>
            <w:tcMar>
              <w:top w:w="115" w:type="dxa"/>
              <w:left w:w="115" w:type="dxa"/>
              <w:right w:w="115" w:type="dxa"/>
            </w:tcMar>
          </w:tcPr>
          <w:p w14:paraId="3496D3F9" w14:textId="77777777" w:rsidR="00431CC1" w:rsidRPr="003E2C4B" w:rsidRDefault="00B94743" w:rsidP="004C18C0">
            <w:pPr>
              <w:spacing w:after="0" w:line="240" w:lineRule="auto"/>
              <w:rPr>
                <w:rFonts w:eastAsia="Times New Roman" w:cs="Times New Roman"/>
                <w:color w:val="000000" w:themeColor="text1"/>
              </w:rPr>
            </w:pPr>
            <w:r>
              <w:rPr>
                <w:color w:val="000000" w:themeColor="text1"/>
              </w:rPr>
              <w:t>La prochaine fois, nous vérifierons la durée de conservation des ingrédients avant de les mettre au menu.</w:t>
            </w:r>
          </w:p>
        </w:tc>
        <w:tc>
          <w:tcPr>
            <w:tcW w:w="2458" w:type="dxa"/>
            <w:shd w:val="clear" w:color="auto" w:fill="F2F2F2" w:themeFill="background1" w:themeFillShade="F2"/>
            <w:vAlign w:val="center"/>
          </w:tcPr>
          <w:p w14:paraId="194EB666" w14:textId="77777777" w:rsidR="00431CC1" w:rsidRPr="003E2C4B" w:rsidRDefault="003E2C4B" w:rsidP="004C18C0">
            <w:pPr>
              <w:spacing w:after="0" w:line="240" w:lineRule="auto"/>
              <w:rPr>
                <w:rFonts w:eastAsia="Times New Roman" w:cs="Times New Roman"/>
                <w:color w:val="000000" w:themeColor="text1"/>
              </w:rPr>
            </w:pPr>
            <w:r>
              <w:rPr>
                <w:color w:val="000000" w:themeColor="text1"/>
              </w:rPr>
              <w:t>Michelle</w:t>
            </w:r>
          </w:p>
        </w:tc>
      </w:tr>
      <w:tr w:rsidR="00431CC1" w:rsidRPr="00E36666" w14:paraId="3347B4F4" w14:textId="77777777" w:rsidTr="003E2C4B">
        <w:trPr>
          <w:trHeight w:val="1296"/>
        </w:trPr>
        <w:tc>
          <w:tcPr>
            <w:tcW w:w="5935" w:type="dxa"/>
            <w:shd w:val="clear" w:color="auto" w:fill="FFFFFF" w:themeFill="background1"/>
            <w:tcMar>
              <w:top w:w="115" w:type="dxa"/>
              <w:left w:w="115" w:type="dxa"/>
              <w:right w:w="115" w:type="dxa"/>
            </w:tcMar>
            <w:hideMark/>
          </w:tcPr>
          <w:p w14:paraId="64317ECC" w14:textId="77777777" w:rsidR="00431CC1" w:rsidRPr="003E2C4B" w:rsidRDefault="00B94743" w:rsidP="004C18C0">
            <w:pPr>
              <w:spacing w:after="0" w:line="240" w:lineRule="auto"/>
              <w:ind w:left="60"/>
              <w:rPr>
                <w:rFonts w:eastAsia="Times New Roman" w:cs="Times New Roman"/>
                <w:color w:val="000000" w:themeColor="text1"/>
              </w:rPr>
            </w:pPr>
            <w:r>
              <w:rPr>
                <w:color w:val="000000" w:themeColor="text1"/>
              </w:rPr>
              <w:t>Nous avons dû acheter de nouvelles assiettes pour l’une des salades, mais nous avons réalisé après l’achat qu’elles sont beaucoup plus fragiles au lave-vaisselle que les assiettes précédentes.</w:t>
            </w:r>
          </w:p>
        </w:tc>
        <w:tc>
          <w:tcPr>
            <w:tcW w:w="5935" w:type="dxa"/>
            <w:shd w:val="clear" w:color="auto" w:fill="F8F8F8"/>
            <w:tcMar>
              <w:top w:w="115" w:type="dxa"/>
              <w:left w:w="115" w:type="dxa"/>
              <w:right w:w="115" w:type="dxa"/>
            </w:tcMar>
          </w:tcPr>
          <w:p w14:paraId="59DA394A" w14:textId="77777777" w:rsidR="00431CC1" w:rsidRPr="003E2C4B" w:rsidRDefault="00B94743" w:rsidP="004C18C0">
            <w:pPr>
              <w:spacing w:after="0" w:line="240" w:lineRule="auto"/>
              <w:rPr>
                <w:rFonts w:eastAsia="Times New Roman" w:cs="Times New Roman"/>
                <w:color w:val="000000" w:themeColor="text1"/>
              </w:rPr>
            </w:pPr>
            <w:r>
              <w:rPr>
                <w:color w:val="000000" w:themeColor="text1"/>
              </w:rPr>
              <w:t>Ces nouvelles plaques ne sont désormais lavées qu’à la main, et nous avons une autre expédition d’assiettes en cours de route, commandées auprès du fournisseur précédent.</w:t>
            </w:r>
          </w:p>
        </w:tc>
        <w:tc>
          <w:tcPr>
            <w:tcW w:w="2458" w:type="dxa"/>
            <w:shd w:val="clear" w:color="auto" w:fill="F2F2F2" w:themeFill="background1" w:themeFillShade="F2"/>
            <w:vAlign w:val="center"/>
          </w:tcPr>
          <w:p w14:paraId="23D4BC47" w14:textId="77777777" w:rsidR="00431CC1" w:rsidRPr="003E2C4B" w:rsidRDefault="003E2C4B" w:rsidP="004C18C0">
            <w:pPr>
              <w:spacing w:after="0" w:line="240" w:lineRule="auto"/>
              <w:rPr>
                <w:rFonts w:eastAsia="Times New Roman" w:cs="Times New Roman"/>
                <w:color w:val="000000" w:themeColor="text1"/>
              </w:rPr>
            </w:pPr>
            <w:r>
              <w:rPr>
                <w:color w:val="000000" w:themeColor="text1"/>
              </w:rPr>
              <w:t>Greg</w:t>
            </w:r>
          </w:p>
        </w:tc>
      </w:tr>
      <w:tr w:rsidR="00431CC1" w:rsidRPr="00E36666" w14:paraId="6FE7E81C" w14:textId="77777777" w:rsidTr="003E2C4B">
        <w:trPr>
          <w:trHeight w:val="1296"/>
        </w:trPr>
        <w:tc>
          <w:tcPr>
            <w:tcW w:w="5935" w:type="dxa"/>
            <w:tcBorders>
              <w:bottom w:val="single" w:sz="18" w:space="0" w:color="BFBFBF" w:themeColor="background1" w:themeShade="BF"/>
            </w:tcBorders>
            <w:shd w:val="clear" w:color="auto" w:fill="FFFFFF" w:themeFill="background1"/>
            <w:tcMar>
              <w:top w:w="115" w:type="dxa"/>
              <w:left w:w="115" w:type="dxa"/>
              <w:right w:w="115" w:type="dxa"/>
            </w:tcMar>
            <w:hideMark/>
          </w:tcPr>
          <w:p w14:paraId="60F5C137" w14:textId="77777777" w:rsidR="00431CC1" w:rsidRPr="003E2C4B" w:rsidRDefault="00B94743" w:rsidP="004C18C0">
            <w:pPr>
              <w:spacing w:after="0" w:line="240" w:lineRule="auto"/>
              <w:ind w:left="60"/>
              <w:rPr>
                <w:rFonts w:eastAsia="Times New Roman" w:cs="Times New Roman"/>
                <w:color w:val="000000" w:themeColor="text1"/>
              </w:rPr>
            </w:pPr>
            <w:r>
              <w:rPr>
                <w:color w:val="000000" w:themeColor="text1"/>
              </w:rPr>
              <w:t>Beaucoup de nos plats de saison sont plus chers en raison de la disponibilité limitée, et nous avons dû informer les clients à propos du coût de la nourriture et de la saisonnalité.</w:t>
            </w:r>
          </w:p>
        </w:tc>
        <w:tc>
          <w:tcPr>
            <w:tcW w:w="5935" w:type="dxa"/>
            <w:tcBorders>
              <w:bottom w:val="single" w:sz="18" w:space="0" w:color="BFBFBF" w:themeColor="background1" w:themeShade="BF"/>
            </w:tcBorders>
            <w:shd w:val="clear" w:color="auto" w:fill="F8F8F8"/>
            <w:tcMar>
              <w:top w:w="115" w:type="dxa"/>
              <w:left w:w="115" w:type="dxa"/>
              <w:right w:w="115" w:type="dxa"/>
            </w:tcMar>
          </w:tcPr>
          <w:p w14:paraId="4F024D3F" w14:textId="77777777" w:rsidR="00431CC1" w:rsidRPr="003E2C4B" w:rsidRDefault="00B94743" w:rsidP="004C18C0">
            <w:pPr>
              <w:spacing w:after="0" w:line="240" w:lineRule="auto"/>
              <w:rPr>
                <w:rFonts w:eastAsia="Times New Roman" w:cs="Times New Roman"/>
                <w:color w:val="000000" w:themeColor="text1"/>
              </w:rPr>
            </w:pPr>
            <w:r>
              <w:rPr>
                <w:color w:val="000000" w:themeColor="text1"/>
              </w:rPr>
              <w:t>Nous organiserons une réunion avec le personnel de première ligne pour l’informer sur le langage à utiliser avec les clients concernant le prix et la disponibilité saisonnière des ingrédients.</w:t>
            </w:r>
          </w:p>
        </w:tc>
        <w:tc>
          <w:tcPr>
            <w:tcW w:w="2458" w:type="dxa"/>
            <w:tcBorders>
              <w:bottom w:val="single" w:sz="18" w:space="0" w:color="BFBFBF" w:themeColor="background1" w:themeShade="BF"/>
            </w:tcBorders>
            <w:shd w:val="clear" w:color="auto" w:fill="F2F2F2" w:themeFill="background1" w:themeFillShade="F2"/>
            <w:vAlign w:val="center"/>
          </w:tcPr>
          <w:p w14:paraId="265A43CD" w14:textId="77777777" w:rsidR="00431CC1" w:rsidRPr="003E2C4B" w:rsidRDefault="003E2C4B" w:rsidP="004C18C0">
            <w:pPr>
              <w:spacing w:after="0" w:line="240" w:lineRule="auto"/>
              <w:rPr>
                <w:rFonts w:eastAsia="Times New Roman" w:cs="Times New Roman"/>
                <w:color w:val="000000" w:themeColor="text1"/>
              </w:rPr>
            </w:pPr>
            <w:r>
              <w:rPr>
                <w:color w:val="000000" w:themeColor="text1"/>
              </w:rPr>
              <w:t>Shaun</w:t>
            </w:r>
          </w:p>
        </w:tc>
      </w:tr>
    </w:tbl>
    <w:p w14:paraId="2EC075CE" w14:textId="77777777" w:rsidR="008F30DC" w:rsidRPr="008F30DC" w:rsidRDefault="008F30DC" w:rsidP="000F6E6F">
      <w:pPr>
        <w:pStyle w:val="NoSpacing"/>
        <w:spacing w:before="40" w:after="40"/>
        <w:rPr>
          <w:rFonts w:ascii="Century Gothic" w:hAnsi="Century Gothic"/>
          <w:color w:val="44546A" w:themeColor="text2"/>
          <w:sz w:val="20"/>
          <w:szCs w:val="20"/>
        </w:rPr>
      </w:pPr>
    </w:p>
    <w:tbl>
      <w:tblPr>
        <w:tblW w:w="14305" w:type="dxa"/>
        <w:tblLook w:val="04A0" w:firstRow="1" w:lastRow="0" w:firstColumn="1" w:lastColumn="0" w:noHBand="0" w:noVBand="1"/>
      </w:tblPr>
      <w:tblGrid>
        <w:gridCol w:w="1752"/>
        <w:gridCol w:w="12553"/>
      </w:tblGrid>
      <w:tr w:rsidR="00DA4DA0" w:rsidRPr="008F30DC" w14:paraId="337B831C" w14:textId="77777777" w:rsidTr="00431CC1">
        <w:trPr>
          <w:trHeight w:val="1152"/>
        </w:trPr>
        <w:tc>
          <w:tcPr>
            <w:tcW w:w="1752" w:type="dxa"/>
            <w:tcBorders>
              <w:top w:val="single" w:sz="4" w:space="0" w:color="BFBFBF"/>
              <w:left w:val="single" w:sz="4" w:space="0" w:color="BFBFBF"/>
              <w:bottom w:val="single" w:sz="24" w:space="0" w:color="BFBFBF" w:themeColor="background1" w:themeShade="BF"/>
              <w:right w:val="single" w:sz="12" w:space="0" w:color="D9D9D9" w:themeColor="background1" w:themeShade="D9"/>
            </w:tcBorders>
            <w:shd w:val="clear" w:color="auto" w:fill="F3F3F3"/>
            <w:tcMar>
              <w:top w:w="115" w:type="dxa"/>
              <w:left w:w="115" w:type="dxa"/>
              <w:right w:w="115" w:type="dxa"/>
            </w:tcMar>
            <w:hideMark/>
          </w:tcPr>
          <w:p w14:paraId="28742E70" w14:textId="77777777" w:rsidR="00DA4DA0" w:rsidRPr="008F30DC" w:rsidRDefault="00431CC1" w:rsidP="00DA4DA0">
            <w:pPr>
              <w:spacing w:after="0"/>
              <w:ind w:right="-160"/>
              <w:rPr>
                <w:rFonts w:cs="Calibri"/>
                <w:sz w:val="20"/>
                <w:szCs w:val="20"/>
              </w:rPr>
            </w:pPr>
            <w:r>
              <w:rPr>
                <w:sz w:val="20"/>
              </w:rPr>
              <w:t>Autres commentaires</w:t>
            </w:r>
          </w:p>
        </w:tc>
        <w:tc>
          <w:tcPr>
            <w:tcW w:w="12553" w:type="dxa"/>
            <w:tcBorders>
              <w:top w:val="single" w:sz="4" w:space="0" w:color="BFBFBF"/>
              <w:left w:val="single" w:sz="12" w:space="0" w:color="D9D9D9" w:themeColor="background1" w:themeShade="D9"/>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0C2646EC" w14:textId="77777777" w:rsidR="00DA4DA0" w:rsidRPr="008F30DC" w:rsidRDefault="00B94743" w:rsidP="00DA4DA0">
            <w:pPr>
              <w:spacing w:after="0"/>
              <w:rPr>
                <w:rFonts w:cs="Calibri"/>
                <w:color w:val="000000"/>
                <w:sz w:val="20"/>
                <w:szCs w:val="20"/>
              </w:rPr>
            </w:pPr>
            <w:r>
              <w:rPr>
                <w:color w:val="000000"/>
                <w:sz w:val="20"/>
              </w:rPr>
              <w:t>Le lancement de ce menu s’est très bien passé ! Les fleurs de courge et la nouvelle salade se sont très bien passées ! Une cliente nous a même demandé si nous pouvions servir la salade sur place à son futur mariage. En soutenant ce nouveau fournisseur de produits agricoles, nous lui permettons d’élargir sa sélection pour les saisons futures. Nous sommes impatients de travailler avec ce fournisseur sur les menus d’été et d’automne !</w:t>
            </w:r>
          </w:p>
        </w:tc>
      </w:tr>
    </w:tbl>
    <w:p w14:paraId="24618591" w14:textId="77777777" w:rsidR="008F30DC" w:rsidRPr="008F30DC" w:rsidRDefault="008F30DC" w:rsidP="00DA4DA0">
      <w:pPr>
        <w:pStyle w:val="NoSpacing"/>
        <w:spacing w:before="40" w:after="40"/>
        <w:rPr>
          <w:rFonts w:ascii="Century Gothic" w:hAnsi="Century Gothic"/>
          <w:color w:val="44546A" w:themeColor="text2"/>
          <w:sz w:val="20"/>
          <w:szCs w:val="20"/>
        </w:rPr>
        <w:sectPr w:rsidR="008F30DC" w:rsidRPr="008F30DC" w:rsidSect="00BB394D">
          <w:footerReference w:type="first" r:id="rId10"/>
          <w:pgSz w:w="15840" w:h="12240" w:orient="landscape"/>
          <w:pgMar w:top="477" w:right="720" w:bottom="432" w:left="720" w:header="490" w:footer="720" w:gutter="0"/>
          <w:cols w:space="720"/>
          <w:docGrid w:linePitch="360"/>
        </w:sectPr>
      </w:pPr>
    </w:p>
    <w:p w14:paraId="4C4DCE96" w14:textId="77777777" w:rsidR="006A0235" w:rsidRDefault="006A0235" w:rsidP="00A64F9A"/>
    <w:p w14:paraId="5FFB3232" w14:textId="77777777" w:rsidR="003E2C4B" w:rsidRPr="00E36666" w:rsidRDefault="003E2C4B" w:rsidP="00A64F9A"/>
    <w:tbl>
      <w:tblPr>
        <w:tblStyle w:val="TableGrid"/>
        <w:tblW w:w="945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E36666" w14:paraId="4C88CE4E" w14:textId="77777777" w:rsidTr="00E36666">
        <w:trPr>
          <w:trHeight w:val="3002"/>
        </w:trPr>
        <w:tc>
          <w:tcPr>
            <w:tcW w:w="9450" w:type="dxa"/>
          </w:tcPr>
          <w:p w14:paraId="42C1A2F9" w14:textId="77777777" w:rsidR="00A64F9A" w:rsidRPr="00E36666" w:rsidRDefault="00A64F9A" w:rsidP="00916890">
            <w:pPr>
              <w:jc w:val="center"/>
              <w:rPr>
                <w:b/>
                <w:sz w:val="20"/>
              </w:rPr>
            </w:pPr>
          </w:p>
          <w:p w14:paraId="1995F922" w14:textId="77777777" w:rsidR="00A64F9A" w:rsidRPr="00E36666" w:rsidRDefault="00A64F9A" w:rsidP="00916890">
            <w:pPr>
              <w:jc w:val="center"/>
              <w:rPr>
                <w:b/>
                <w:szCs w:val="28"/>
              </w:rPr>
            </w:pPr>
            <w:r>
              <w:rPr>
                <w:b/>
              </w:rPr>
              <w:t>EXCLUSION DE RESPONSABILITÉ</w:t>
            </w:r>
          </w:p>
          <w:p w14:paraId="29835C8D" w14:textId="77777777" w:rsidR="00A64F9A" w:rsidRPr="00E36666" w:rsidRDefault="00A64F9A" w:rsidP="00916890">
            <w:pPr>
              <w:rPr>
                <w:sz w:val="21"/>
                <w:szCs w:val="24"/>
              </w:rPr>
            </w:pPr>
          </w:p>
          <w:p w14:paraId="2F8266D7" w14:textId="77777777" w:rsidR="00A64F9A" w:rsidRPr="00E36666" w:rsidRDefault="00A64F9A" w:rsidP="00916890">
            <w:pPr>
              <w:spacing w:line="276" w:lineRule="auto"/>
              <w:rPr>
                <w:sz w:val="21"/>
                <w:szCs w:val="24"/>
              </w:rPr>
            </w:pPr>
            <w:r>
              <w:rPr>
                <w:sz w:val="21"/>
              </w:rPr>
              <w:t>Tous les articles, modèles ou informations proposés par Smartsheet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p w14:paraId="38B002E0" w14:textId="77777777" w:rsidR="00E36666" w:rsidRDefault="00E36666" w:rsidP="00916890">
            <w:pPr>
              <w:spacing w:line="276" w:lineRule="auto"/>
              <w:rPr>
                <w:sz w:val="20"/>
              </w:rPr>
            </w:pPr>
          </w:p>
          <w:p w14:paraId="536B0AC3" w14:textId="77777777" w:rsidR="00E36666" w:rsidRPr="00E36666" w:rsidRDefault="00E36666" w:rsidP="00916890">
            <w:pPr>
              <w:spacing w:line="276" w:lineRule="auto"/>
              <w:rPr>
                <w:sz w:val="20"/>
              </w:rPr>
            </w:pPr>
          </w:p>
        </w:tc>
      </w:tr>
    </w:tbl>
    <w:p w14:paraId="375F5CA7" w14:textId="77777777" w:rsidR="00A64F9A" w:rsidRPr="00E36666" w:rsidRDefault="00A64F9A" w:rsidP="00C805C2">
      <w:pPr>
        <w:spacing w:line="240" w:lineRule="auto"/>
        <w:rPr>
          <w:sz w:val="20"/>
          <w:szCs w:val="20"/>
        </w:rPr>
      </w:pPr>
    </w:p>
    <w:sectPr w:rsidR="00A64F9A" w:rsidRPr="00E36666" w:rsidSect="00BB394D">
      <w:pgSz w:w="12240" w:h="15840"/>
      <w:pgMar w:top="432" w:right="576" w:bottom="432" w:left="64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97204" w14:textId="77777777" w:rsidR="00BB394D" w:rsidRDefault="00BB394D" w:rsidP="00480F66">
      <w:pPr>
        <w:spacing w:after="0" w:line="240" w:lineRule="auto"/>
      </w:pPr>
      <w:r>
        <w:separator/>
      </w:r>
    </w:p>
  </w:endnote>
  <w:endnote w:type="continuationSeparator" w:id="0">
    <w:p w14:paraId="0E5AC088" w14:textId="77777777" w:rsidR="00BB394D" w:rsidRDefault="00BB394D"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92F1" w14:textId="77777777" w:rsidR="00916890" w:rsidRPr="00C805C2" w:rsidRDefault="00916890" w:rsidP="00C805C2">
    <w:pPr>
      <w:pStyle w:val="Footer"/>
      <w:tabs>
        <w:tab w:val="clear" w:pos="9360"/>
        <w:tab w:val="right" w:pos="10440"/>
      </w:tabs>
      <w:spacing w:line="360" w:lineRule="auto"/>
      <w:rPr>
        <w:bCs/>
        <w:sz w:val="20"/>
      </w:rPr>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68015" w14:textId="77777777" w:rsidR="00BB394D" w:rsidRDefault="00BB394D" w:rsidP="00480F66">
      <w:pPr>
        <w:spacing w:after="0" w:line="240" w:lineRule="auto"/>
      </w:pPr>
      <w:r>
        <w:separator/>
      </w:r>
    </w:p>
  </w:footnote>
  <w:footnote w:type="continuationSeparator" w:id="0">
    <w:p w14:paraId="2350A195" w14:textId="77777777" w:rsidR="00BB394D" w:rsidRDefault="00BB394D"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22052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143B2"/>
    <w:rsid w:val="000124C0"/>
    <w:rsid w:val="00043B56"/>
    <w:rsid w:val="0004771F"/>
    <w:rsid w:val="000505C3"/>
    <w:rsid w:val="000555F6"/>
    <w:rsid w:val="00063D41"/>
    <w:rsid w:val="00084DC6"/>
    <w:rsid w:val="000862BB"/>
    <w:rsid w:val="000E13F9"/>
    <w:rsid w:val="000F6E6F"/>
    <w:rsid w:val="00104901"/>
    <w:rsid w:val="00104E3A"/>
    <w:rsid w:val="00113065"/>
    <w:rsid w:val="001228CB"/>
    <w:rsid w:val="00130D91"/>
    <w:rsid w:val="00143339"/>
    <w:rsid w:val="00144067"/>
    <w:rsid w:val="00174B73"/>
    <w:rsid w:val="00184DC6"/>
    <w:rsid w:val="00186202"/>
    <w:rsid w:val="001A6F77"/>
    <w:rsid w:val="001C6DA8"/>
    <w:rsid w:val="001D0D34"/>
    <w:rsid w:val="001D47EA"/>
    <w:rsid w:val="00223549"/>
    <w:rsid w:val="00250EF4"/>
    <w:rsid w:val="00252F82"/>
    <w:rsid w:val="00274428"/>
    <w:rsid w:val="0027725D"/>
    <w:rsid w:val="00290E30"/>
    <w:rsid w:val="002A0731"/>
    <w:rsid w:val="002B385A"/>
    <w:rsid w:val="002C2C40"/>
    <w:rsid w:val="002D199F"/>
    <w:rsid w:val="002D2696"/>
    <w:rsid w:val="002D5E3D"/>
    <w:rsid w:val="002D6D20"/>
    <w:rsid w:val="002E065B"/>
    <w:rsid w:val="002E7B3A"/>
    <w:rsid w:val="00306D1F"/>
    <w:rsid w:val="00313209"/>
    <w:rsid w:val="00335259"/>
    <w:rsid w:val="003362B6"/>
    <w:rsid w:val="00341FCC"/>
    <w:rsid w:val="0034680B"/>
    <w:rsid w:val="00397DBE"/>
    <w:rsid w:val="003B37F1"/>
    <w:rsid w:val="003B7750"/>
    <w:rsid w:val="003B7DD5"/>
    <w:rsid w:val="003C6D62"/>
    <w:rsid w:val="003E2C4B"/>
    <w:rsid w:val="00414587"/>
    <w:rsid w:val="00424282"/>
    <w:rsid w:val="00424772"/>
    <w:rsid w:val="00424A44"/>
    <w:rsid w:val="00431CC1"/>
    <w:rsid w:val="00434028"/>
    <w:rsid w:val="00443CC7"/>
    <w:rsid w:val="00453E1B"/>
    <w:rsid w:val="00480F66"/>
    <w:rsid w:val="0048129D"/>
    <w:rsid w:val="00494038"/>
    <w:rsid w:val="004F3008"/>
    <w:rsid w:val="00517CA8"/>
    <w:rsid w:val="00541C9F"/>
    <w:rsid w:val="00541D2D"/>
    <w:rsid w:val="00563D5D"/>
    <w:rsid w:val="00570608"/>
    <w:rsid w:val="005F3691"/>
    <w:rsid w:val="00621B2C"/>
    <w:rsid w:val="00632CB7"/>
    <w:rsid w:val="0064485A"/>
    <w:rsid w:val="00647EEB"/>
    <w:rsid w:val="00667375"/>
    <w:rsid w:val="00671A46"/>
    <w:rsid w:val="00677010"/>
    <w:rsid w:val="00692B21"/>
    <w:rsid w:val="00696BF6"/>
    <w:rsid w:val="006A0235"/>
    <w:rsid w:val="006B6751"/>
    <w:rsid w:val="006B6B6E"/>
    <w:rsid w:val="006C5F2C"/>
    <w:rsid w:val="006F2E87"/>
    <w:rsid w:val="00700F83"/>
    <w:rsid w:val="00705DC8"/>
    <w:rsid w:val="00707252"/>
    <w:rsid w:val="007142D0"/>
    <w:rsid w:val="00722E71"/>
    <w:rsid w:val="00744401"/>
    <w:rsid w:val="00770091"/>
    <w:rsid w:val="0077063E"/>
    <w:rsid w:val="00772539"/>
    <w:rsid w:val="00772B25"/>
    <w:rsid w:val="00773199"/>
    <w:rsid w:val="007C2D33"/>
    <w:rsid w:val="007E79B5"/>
    <w:rsid w:val="007F1D65"/>
    <w:rsid w:val="007F44A4"/>
    <w:rsid w:val="007F744B"/>
    <w:rsid w:val="00801DF5"/>
    <w:rsid w:val="00802E66"/>
    <w:rsid w:val="008106B4"/>
    <w:rsid w:val="00834430"/>
    <w:rsid w:val="00853658"/>
    <w:rsid w:val="00865101"/>
    <w:rsid w:val="008669ED"/>
    <w:rsid w:val="00873B91"/>
    <w:rsid w:val="008752AF"/>
    <w:rsid w:val="00881D2F"/>
    <w:rsid w:val="00887262"/>
    <w:rsid w:val="008939B0"/>
    <w:rsid w:val="00894BB4"/>
    <w:rsid w:val="008A097E"/>
    <w:rsid w:val="008A2B06"/>
    <w:rsid w:val="008B519A"/>
    <w:rsid w:val="008D3852"/>
    <w:rsid w:val="008F2F44"/>
    <w:rsid w:val="008F30DC"/>
    <w:rsid w:val="00906570"/>
    <w:rsid w:val="00916890"/>
    <w:rsid w:val="0091722A"/>
    <w:rsid w:val="0092169A"/>
    <w:rsid w:val="00923294"/>
    <w:rsid w:val="0092377F"/>
    <w:rsid w:val="00947186"/>
    <w:rsid w:val="009524A2"/>
    <w:rsid w:val="00955D6F"/>
    <w:rsid w:val="009A177A"/>
    <w:rsid w:val="009B24E9"/>
    <w:rsid w:val="009E4124"/>
    <w:rsid w:val="009F740D"/>
    <w:rsid w:val="00A11A26"/>
    <w:rsid w:val="00A122C8"/>
    <w:rsid w:val="00A15E56"/>
    <w:rsid w:val="00A54153"/>
    <w:rsid w:val="00A64F9A"/>
    <w:rsid w:val="00A6517C"/>
    <w:rsid w:val="00A72DB9"/>
    <w:rsid w:val="00AA3277"/>
    <w:rsid w:val="00AA51E2"/>
    <w:rsid w:val="00AB3D4D"/>
    <w:rsid w:val="00AC41EA"/>
    <w:rsid w:val="00AC78FF"/>
    <w:rsid w:val="00AD6304"/>
    <w:rsid w:val="00AE1BB7"/>
    <w:rsid w:val="00AE4F15"/>
    <w:rsid w:val="00B11A9D"/>
    <w:rsid w:val="00B14E5B"/>
    <w:rsid w:val="00B152B2"/>
    <w:rsid w:val="00B1584A"/>
    <w:rsid w:val="00B41B66"/>
    <w:rsid w:val="00B81905"/>
    <w:rsid w:val="00B84C2A"/>
    <w:rsid w:val="00B94743"/>
    <w:rsid w:val="00BB394D"/>
    <w:rsid w:val="00BE210B"/>
    <w:rsid w:val="00BF08D2"/>
    <w:rsid w:val="00C1073A"/>
    <w:rsid w:val="00C143B2"/>
    <w:rsid w:val="00C24B15"/>
    <w:rsid w:val="00C41E1D"/>
    <w:rsid w:val="00C454ED"/>
    <w:rsid w:val="00C4718F"/>
    <w:rsid w:val="00C57DA9"/>
    <w:rsid w:val="00C73FC3"/>
    <w:rsid w:val="00C805C2"/>
    <w:rsid w:val="00CA1687"/>
    <w:rsid w:val="00CA207F"/>
    <w:rsid w:val="00CA5F14"/>
    <w:rsid w:val="00CB693F"/>
    <w:rsid w:val="00CC3423"/>
    <w:rsid w:val="00CC4815"/>
    <w:rsid w:val="00CD7C92"/>
    <w:rsid w:val="00CF00F1"/>
    <w:rsid w:val="00CF7D4E"/>
    <w:rsid w:val="00D122CF"/>
    <w:rsid w:val="00D15EE8"/>
    <w:rsid w:val="00D33A83"/>
    <w:rsid w:val="00D4249E"/>
    <w:rsid w:val="00D43FC2"/>
    <w:rsid w:val="00D46F77"/>
    <w:rsid w:val="00D550C5"/>
    <w:rsid w:val="00D56FC8"/>
    <w:rsid w:val="00D75CFD"/>
    <w:rsid w:val="00D81548"/>
    <w:rsid w:val="00D87332"/>
    <w:rsid w:val="00D92C90"/>
    <w:rsid w:val="00D93AA6"/>
    <w:rsid w:val="00D95479"/>
    <w:rsid w:val="00DA4DA0"/>
    <w:rsid w:val="00DA7747"/>
    <w:rsid w:val="00DC241C"/>
    <w:rsid w:val="00E11F8E"/>
    <w:rsid w:val="00E145D7"/>
    <w:rsid w:val="00E16FE9"/>
    <w:rsid w:val="00E36666"/>
    <w:rsid w:val="00E62E7D"/>
    <w:rsid w:val="00E63191"/>
    <w:rsid w:val="00E74006"/>
    <w:rsid w:val="00E8459A"/>
    <w:rsid w:val="00EA566A"/>
    <w:rsid w:val="00F05F3A"/>
    <w:rsid w:val="00F21222"/>
    <w:rsid w:val="00F303EB"/>
    <w:rsid w:val="00F31A79"/>
    <w:rsid w:val="00F4066E"/>
    <w:rsid w:val="00F46CF3"/>
    <w:rsid w:val="00FA7A23"/>
    <w:rsid w:val="00FC1788"/>
    <w:rsid w:val="00FC684E"/>
    <w:rsid w:val="00FD02E7"/>
    <w:rsid w:val="00FD76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59C1E"/>
  <w15:docId w15:val="{0827C8E8-9FE6-3C4C-848D-C7774D1E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qFormat/>
    <w:rsid w:val="006B6751"/>
    <w:pPr>
      <w:tabs>
        <w:tab w:val="left" w:pos="440"/>
        <w:tab w:val="right" w:leader="dot" w:pos="10502"/>
      </w:tabs>
      <w:spacing w:after="0" w:line="240" w:lineRule="auto"/>
    </w:pPr>
    <w:rPr>
      <w:rFonts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character" w:styleId="PageNumber">
    <w:name w:val="page number"/>
    <w:basedOn w:val="DefaultParagraphFont"/>
    <w:uiPriority w:val="99"/>
    <w:semiHidden/>
    <w:unhideWhenUsed/>
    <w:rsid w:val="006F2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8031">
      <w:bodyDiv w:val="1"/>
      <w:marLeft w:val="0"/>
      <w:marRight w:val="0"/>
      <w:marTop w:val="0"/>
      <w:marBottom w:val="0"/>
      <w:divBdr>
        <w:top w:val="none" w:sz="0" w:space="0" w:color="auto"/>
        <w:left w:val="none" w:sz="0" w:space="0" w:color="auto"/>
        <w:bottom w:val="none" w:sz="0" w:space="0" w:color="auto"/>
        <w:right w:val="none" w:sz="0" w:space="0" w:color="auto"/>
      </w:divBdr>
    </w:div>
    <w:div w:id="181098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7854&amp;utm_language=FR&amp;utm_source=template-word&amp;utm_medium=content&amp;utm_campaign=ic-Project+Lessons+Learned+Report+Example-word-17854-fr&amp;lpa=ic+Project+Lessons+Learned+Report+Example+word+17854+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E719D-507B-4928-BF04-DC28B14A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3329</Characters>
  <Application>Microsoft Office Word</Application>
  <DocSecurity>0</DocSecurity>
  <Lines>27</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3</cp:revision>
  <cp:lastPrinted>2019-10-20T22:55:00Z</cp:lastPrinted>
  <dcterms:created xsi:type="dcterms:W3CDTF">2023-07-07T21:32:00Z</dcterms:created>
  <dcterms:modified xsi:type="dcterms:W3CDTF">2024-01-03T17:30:00Z</dcterms:modified>
</cp:coreProperties>
</file>