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B648" w14:textId="48899BAA" w:rsidR="00C805C2" w:rsidRPr="00E36666" w:rsidRDefault="008F30DC" w:rsidP="00174B73">
      <w:pPr>
        <w:spacing w:after="0" w:line="240" w:lineRule="auto"/>
        <w:rPr>
          <w:b/>
          <w:color w:val="595959" w:themeColor="text1" w:themeTint="A6"/>
          <w:sz w:val="40"/>
          <w:szCs w:val="24"/>
        </w:rPr>
      </w:pPr>
      <w:r>
        <w:rPr>
          <w:b/>
          <w:color w:val="595959" w:themeColor="text1" w:themeTint="A6"/>
          <w:sz w:val="40"/>
        </w:rPr>
        <w:t xml:space="preserve">EXEMPLO DE RELATÓRIO DE LIÇÕES APRENDIDAS </w:t>
      </w:r>
      <w:r w:rsidR="00C618D1">
        <w:rPr>
          <w:b/>
          <w:color w:val="595959" w:themeColor="text1" w:themeTint="A6"/>
          <w:sz w:val="40"/>
        </w:rPr>
        <w:t xml:space="preserve">          </w:t>
      </w:r>
      <w:r w:rsidR="00C618D1">
        <w:rPr>
          <w:b/>
          <w:noProof/>
          <w:color w:val="595959" w:themeColor="text1" w:themeTint="A6"/>
          <w:sz w:val="40"/>
          <w:szCs w:val="24"/>
        </w:rPr>
        <w:drawing>
          <wp:inline distT="0" distB="0" distL="0" distR="0" wp14:anchorId="67CCC4EF" wp14:editId="6225A2D2">
            <wp:extent cx="2505073" cy="477157"/>
            <wp:effectExtent l="0" t="0" r="0" b="0"/>
            <wp:docPr id="1569274012"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74012"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32830" cy="482444"/>
                    </a:xfrm>
                    <a:prstGeom prst="rect">
                      <a:avLst/>
                    </a:prstGeom>
                  </pic:spPr>
                </pic:pic>
              </a:graphicData>
            </a:graphic>
          </wp:inline>
        </w:drawing>
      </w:r>
    </w:p>
    <w:p w14:paraId="7259D925" w14:textId="77777777" w:rsidR="008F30DC" w:rsidRPr="003E2C4B" w:rsidRDefault="008F30DC" w:rsidP="000F6E6F">
      <w:pPr>
        <w:pStyle w:val="NoSpacing"/>
        <w:spacing w:before="40" w:after="40"/>
        <w:rPr>
          <w:rFonts w:ascii="Century Gothic" w:hAnsi="Century Gothic"/>
          <w:color w:val="44546A" w:themeColor="text2"/>
          <w:sz w:val="10"/>
          <w:szCs w:val="10"/>
        </w:rPr>
      </w:pPr>
    </w:p>
    <w:tbl>
      <w:tblPr>
        <w:tblStyle w:val="TableGrid"/>
        <w:tblW w:w="14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5"/>
        <w:gridCol w:w="4140"/>
      </w:tblGrid>
      <w:tr w:rsidR="008F30DC" w:rsidRPr="008F30DC" w14:paraId="05C9EC2F" w14:textId="77777777" w:rsidTr="00431CC1">
        <w:trPr>
          <w:trHeight w:val="20"/>
        </w:trPr>
        <w:tc>
          <w:tcPr>
            <w:tcW w:w="10175" w:type="dxa"/>
            <w:tcBorders>
              <w:bottom w:val="single" w:sz="4" w:space="0" w:color="BFBFBF" w:themeColor="background1" w:themeShade="BF"/>
            </w:tcBorders>
            <w:vAlign w:val="center"/>
          </w:tcPr>
          <w:p w14:paraId="7BEC5D58" w14:textId="77777777" w:rsidR="008F30DC" w:rsidRPr="008F30DC" w:rsidRDefault="008F30DC" w:rsidP="008F30DC">
            <w:pPr>
              <w:pStyle w:val="NoSpacing"/>
              <w:spacing w:before="40" w:after="40"/>
              <w:ind w:left="-100"/>
              <w:rPr>
                <w:rFonts w:ascii="Century Gothic" w:hAnsi="Century Gothic"/>
                <w:color w:val="000000" w:themeColor="text1"/>
                <w:sz w:val="18"/>
                <w:szCs w:val="18"/>
              </w:rPr>
            </w:pPr>
            <w:r>
              <w:rPr>
                <w:rFonts w:ascii="Century Gothic" w:hAnsi="Century Gothic"/>
                <w:color w:val="000000" w:themeColor="text1"/>
                <w:sz w:val="18"/>
              </w:rPr>
              <w:t>TÍTULO DO PROJETO</w:t>
            </w:r>
          </w:p>
        </w:tc>
        <w:tc>
          <w:tcPr>
            <w:tcW w:w="4140" w:type="dxa"/>
            <w:tcBorders>
              <w:bottom w:val="single" w:sz="4" w:space="0" w:color="BFBFBF" w:themeColor="background1" w:themeShade="BF"/>
            </w:tcBorders>
            <w:vAlign w:val="center"/>
          </w:tcPr>
          <w:p w14:paraId="35C5F161" w14:textId="77777777" w:rsidR="008F30DC" w:rsidRPr="008F30DC" w:rsidRDefault="008F30DC" w:rsidP="008F30DC">
            <w:pPr>
              <w:pStyle w:val="NoSpacing"/>
              <w:spacing w:before="40" w:after="40"/>
              <w:ind w:left="-100"/>
              <w:jc w:val="center"/>
              <w:rPr>
                <w:rFonts w:ascii="Century Gothic" w:hAnsi="Century Gothic"/>
                <w:color w:val="000000" w:themeColor="text1"/>
                <w:sz w:val="18"/>
                <w:szCs w:val="18"/>
              </w:rPr>
            </w:pPr>
            <w:r>
              <w:rPr>
                <w:rFonts w:ascii="Century Gothic" w:hAnsi="Century Gothic"/>
                <w:color w:val="000000" w:themeColor="text1"/>
                <w:sz w:val="18"/>
              </w:rPr>
              <w:t>DATA DO RELATÓRIO</w:t>
            </w:r>
          </w:p>
        </w:tc>
      </w:tr>
      <w:tr w:rsidR="008F30DC" w:rsidRPr="008F30DC" w14:paraId="5BAA4172" w14:textId="77777777" w:rsidTr="00431CC1">
        <w:trPr>
          <w:trHeight w:val="720"/>
        </w:trPr>
        <w:tc>
          <w:tcPr>
            <w:tcW w:w="10175"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2E7687AA" w14:textId="77777777" w:rsidR="008F30DC" w:rsidRPr="00B94743" w:rsidRDefault="00B94743" w:rsidP="00916890">
            <w:pPr>
              <w:pStyle w:val="NoSpacing"/>
              <w:spacing w:before="40" w:after="40"/>
              <w:rPr>
                <w:rFonts w:ascii="Century Gothic" w:hAnsi="Century Gothic"/>
                <w:color w:val="000000" w:themeColor="text1"/>
              </w:rPr>
            </w:pPr>
            <w:r>
              <w:rPr>
                <w:rFonts w:ascii="Century Gothic" w:hAnsi="Century Gothic"/>
                <w:color w:val="000000" w:themeColor="text1"/>
              </w:rPr>
              <w:t xml:space="preserve">NOVO DESIGN DE MENU – 2º TRIMESTRE </w:t>
            </w:r>
          </w:p>
        </w:tc>
        <w:tc>
          <w:tcPr>
            <w:tcW w:w="414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143F4E44" w14:textId="77777777" w:rsidR="008F30DC" w:rsidRPr="00B94743" w:rsidRDefault="00B94743" w:rsidP="008F30DC">
            <w:pPr>
              <w:pStyle w:val="NoSpacing"/>
              <w:spacing w:before="40" w:after="40"/>
              <w:jc w:val="center"/>
              <w:rPr>
                <w:rFonts w:ascii="Century Gothic" w:hAnsi="Century Gothic"/>
                <w:color w:val="000000" w:themeColor="text1"/>
              </w:rPr>
            </w:pPr>
            <w:r>
              <w:rPr>
                <w:rFonts w:ascii="Century Gothic" w:hAnsi="Century Gothic"/>
                <w:color w:val="000000" w:themeColor="text1"/>
              </w:rPr>
              <w:t>00/00/0000</w:t>
            </w:r>
          </w:p>
        </w:tc>
      </w:tr>
      <w:tr w:rsidR="008F30DC" w:rsidRPr="008F30DC" w14:paraId="79C8B22A" w14:textId="77777777" w:rsidTr="00431CC1">
        <w:trPr>
          <w:trHeight w:val="432"/>
        </w:trPr>
        <w:tc>
          <w:tcPr>
            <w:tcW w:w="10175" w:type="dxa"/>
            <w:tcBorders>
              <w:bottom w:val="single" w:sz="4" w:space="0" w:color="BFBFBF" w:themeColor="background1" w:themeShade="BF"/>
            </w:tcBorders>
            <w:vAlign w:val="bottom"/>
          </w:tcPr>
          <w:p w14:paraId="2D9D9BD7" w14:textId="77777777" w:rsidR="008F30DC" w:rsidRPr="008F30DC" w:rsidRDefault="008F30DC" w:rsidP="00D92C90">
            <w:pPr>
              <w:pStyle w:val="NoSpacing"/>
              <w:spacing w:before="40" w:after="40"/>
              <w:ind w:left="-100"/>
              <w:rPr>
                <w:rFonts w:ascii="Century Gothic" w:hAnsi="Century Gothic"/>
                <w:color w:val="000000" w:themeColor="text1"/>
                <w:sz w:val="18"/>
                <w:szCs w:val="18"/>
              </w:rPr>
            </w:pPr>
            <w:r>
              <w:rPr>
                <w:rFonts w:ascii="Century Gothic" w:hAnsi="Century Gothic"/>
                <w:color w:val="000000" w:themeColor="text1"/>
                <w:sz w:val="18"/>
              </w:rPr>
              <w:t>MEMBROS DA EQUIPE</w:t>
            </w:r>
          </w:p>
        </w:tc>
        <w:tc>
          <w:tcPr>
            <w:tcW w:w="4140" w:type="dxa"/>
            <w:tcBorders>
              <w:bottom w:val="single" w:sz="4" w:space="0" w:color="BFBFBF" w:themeColor="background1" w:themeShade="BF"/>
            </w:tcBorders>
            <w:vAlign w:val="bottom"/>
          </w:tcPr>
          <w:p w14:paraId="12705063" w14:textId="77777777" w:rsidR="008F30DC" w:rsidRPr="008F30DC" w:rsidRDefault="008F30DC" w:rsidP="00D92C90">
            <w:pPr>
              <w:pStyle w:val="NoSpacing"/>
              <w:spacing w:before="40" w:after="40"/>
              <w:ind w:left="-100"/>
              <w:jc w:val="center"/>
              <w:rPr>
                <w:rFonts w:ascii="Century Gothic" w:hAnsi="Century Gothic"/>
                <w:color w:val="000000" w:themeColor="text1"/>
                <w:sz w:val="18"/>
                <w:szCs w:val="18"/>
              </w:rPr>
            </w:pPr>
            <w:r>
              <w:rPr>
                <w:rFonts w:ascii="Century Gothic" w:hAnsi="Century Gothic"/>
                <w:color w:val="000000" w:themeColor="text1"/>
                <w:sz w:val="18"/>
              </w:rPr>
              <w:t>GERENTE DO PROJETO</w:t>
            </w:r>
          </w:p>
        </w:tc>
      </w:tr>
      <w:tr w:rsidR="008F30DC" w:rsidRPr="008F30DC" w14:paraId="737AE5B8" w14:textId="77777777" w:rsidTr="00431CC1">
        <w:trPr>
          <w:trHeight w:val="720"/>
        </w:trPr>
        <w:tc>
          <w:tcPr>
            <w:tcW w:w="10175"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EAEEF3"/>
            <w:vAlign w:val="center"/>
          </w:tcPr>
          <w:p w14:paraId="2367EB0C" w14:textId="77777777" w:rsidR="008F30DC" w:rsidRPr="00B94743" w:rsidRDefault="00B94743" w:rsidP="004C18C0">
            <w:pPr>
              <w:pStyle w:val="NoSpacing"/>
              <w:spacing w:before="40" w:after="40"/>
              <w:rPr>
                <w:rFonts w:ascii="Century Gothic" w:hAnsi="Century Gothic"/>
                <w:color w:val="000000" w:themeColor="text1"/>
              </w:rPr>
            </w:pPr>
            <w:r>
              <w:rPr>
                <w:rFonts w:ascii="Century Gothic" w:hAnsi="Century Gothic"/>
                <w:color w:val="000000" w:themeColor="text1"/>
              </w:rPr>
              <w:t>Greg, Michelle</w:t>
            </w:r>
          </w:p>
        </w:tc>
        <w:tc>
          <w:tcPr>
            <w:tcW w:w="414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EAEEF3"/>
            <w:vAlign w:val="center"/>
          </w:tcPr>
          <w:p w14:paraId="64B0F383" w14:textId="77777777" w:rsidR="008F30DC" w:rsidRPr="00B94743" w:rsidRDefault="00B94743" w:rsidP="004C18C0">
            <w:pPr>
              <w:pStyle w:val="NoSpacing"/>
              <w:spacing w:before="40" w:after="40"/>
              <w:jc w:val="center"/>
              <w:rPr>
                <w:rFonts w:ascii="Century Gothic" w:hAnsi="Century Gothic"/>
                <w:color w:val="000000" w:themeColor="text1"/>
              </w:rPr>
            </w:pPr>
            <w:r>
              <w:rPr>
                <w:rFonts w:ascii="Century Gothic" w:hAnsi="Century Gothic"/>
                <w:color w:val="000000" w:themeColor="text1"/>
              </w:rPr>
              <w:t>Shaun</w:t>
            </w:r>
          </w:p>
        </w:tc>
      </w:tr>
    </w:tbl>
    <w:p w14:paraId="4CCBAAB8" w14:textId="77777777" w:rsidR="008F30DC" w:rsidRPr="00D92C90" w:rsidRDefault="008F30DC" w:rsidP="000F6E6F">
      <w:pPr>
        <w:pStyle w:val="NoSpacing"/>
        <w:spacing w:before="40" w:after="40"/>
        <w:rPr>
          <w:rFonts w:ascii="Century Gothic" w:hAnsi="Century Gothic"/>
          <w:color w:val="44546A" w:themeColor="text2"/>
          <w:sz w:val="16"/>
          <w:szCs w:val="16"/>
        </w:rPr>
      </w:pPr>
    </w:p>
    <w:p w14:paraId="3C613DD2" w14:textId="77777777" w:rsidR="008F30DC" w:rsidRPr="008F30DC" w:rsidRDefault="008F30DC" w:rsidP="000F6E6F">
      <w:pPr>
        <w:pStyle w:val="NoSpacing"/>
        <w:spacing w:before="40" w:after="40"/>
        <w:rPr>
          <w:rFonts w:ascii="Century Gothic" w:hAnsi="Century Gothic"/>
          <w:color w:val="000000" w:themeColor="text1"/>
          <w:sz w:val="28"/>
          <w:szCs w:val="28"/>
        </w:rPr>
      </w:pPr>
      <w:r>
        <w:rPr>
          <w:rFonts w:ascii="Century Gothic" w:hAnsi="Century Gothic"/>
          <w:color w:val="000000" w:themeColor="text1"/>
          <w:sz w:val="28"/>
        </w:rPr>
        <w:t>METAS</w:t>
      </w: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181"/>
        <w:gridCol w:w="4147"/>
      </w:tblGrid>
      <w:tr w:rsidR="008F30DC" w:rsidRPr="00E36666" w14:paraId="3900260D" w14:textId="77777777" w:rsidTr="003E2C4B">
        <w:trPr>
          <w:trHeight w:val="432"/>
        </w:trPr>
        <w:tc>
          <w:tcPr>
            <w:tcW w:w="10181" w:type="dxa"/>
            <w:tcBorders>
              <w:bottom w:val="single" w:sz="8" w:space="0" w:color="BFBFBF" w:themeColor="background1" w:themeShade="BF"/>
            </w:tcBorders>
            <w:shd w:val="clear" w:color="auto" w:fill="D5DCE4" w:themeFill="text2" w:themeFillTint="33"/>
            <w:vAlign w:val="center"/>
            <w:hideMark/>
          </w:tcPr>
          <w:p w14:paraId="798D671E" w14:textId="77777777" w:rsidR="008F30DC" w:rsidRPr="00D92C90" w:rsidRDefault="00D92C90" w:rsidP="004C18C0">
            <w:pPr>
              <w:spacing w:after="0" w:line="240" w:lineRule="auto"/>
              <w:rPr>
                <w:rFonts w:eastAsia="Times New Roman" w:cs="Times New Roman"/>
                <w:color w:val="000000" w:themeColor="text1"/>
                <w:sz w:val="18"/>
                <w:szCs w:val="18"/>
              </w:rPr>
            </w:pPr>
            <w:r>
              <w:rPr>
                <w:color w:val="000000" w:themeColor="text1"/>
                <w:sz w:val="20"/>
              </w:rPr>
              <w:t xml:space="preserve">Quais eram nossas metas neste projeto? </w:t>
            </w:r>
          </w:p>
        </w:tc>
        <w:tc>
          <w:tcPr>
            <w:tcW w:w="4147" w:type="dxa"/>
            <w:tcBorders>
              <w:bottom w:val="single" w:sz="8" w:space="0" w:color="BFBFBF" w:themeColor="background1" w:themeShade="BF"/>
            </w:tcBorders>
            <w:shd w:val="clear" w:color="auto" w:fill="D5DCE4" w:themeFill="text2" w:themeFillTint="33"/>
            <w:vAlign w:val="center"/>
          </w:tcPr>
          <w:p w14:paraId="40B9F531" w14:textId="113C22BA" w:rsidR="008F30DC" w:rsidRPr="00D92C90" w:rsidRDefault="00D92C90" w:rsidP="008F30DC">
            <w:pPr>
              <w:spacing w:after="0" w:line="240" w:lineRule="auto"/>
              <w:jc w:val="center"/>
              <w:rPr>
                <w:rFonts w:eastAsia="Times New Roman" w:cs="Times New Roman"/>
                <w:color w:val="000000" w:themeColor="text1"/>
                <w:sz w:val="20"/>
                <w:szCs w:val="20"/>
              </w:rPr>
            </w:pPr>
            <w:r>
              <w:rPr>
                <w:color w:val="000000" w:themeColor="text1"/>
                <w:sz w:val="20"/>
              </w:rPr>
              <w:t>Essas metas foram atingidas? ( S / N )</w:t>
            </w:r>
          </w:p>
        </w:tc>
      </w:tr>
      <w:tr w:rsidR="00B94743" w:rsidRPr="00E36666" w14:paraId="5DD5B6BD" w14:textId="77777777" w:rsidTr="003E2C4B">
        <w:trPr>
          <w:trHeight w:val="720"/>
        </w:trPr>
        <w:tc>
          <w:tcPr>
            <w:tcW w:w="10181" w:type="dxa"/>
            <w:tcBorders>
              <w:bottom w:val="single" w:sz="24" w:space="0" w:color="BFBFBF" w:themeColor="background1" w:themeShade="BF"/>
            </w:tcBorders>
            <w:shd w:val="clear" w:color="auto" w:fill="FFFFFF" w:themeFill="background1"/>
            <w:vAlign w:val="center"/>
            <w:hideMark/>
          </w:tcPr>
          <w:p w14:paraId="55C0A4FA" w14:textId="77777777" w:rsidR="00B94743" w:rsidRPr="00B94743" w:rsidRDefault="00B94743" w:rsidP="00B94743">
            <w:pPr>
              <w:spacing w:after="0" w:line="240" w:lineRule="auto"/>
              <w:ind w:left="60"/>
              <w:rPr>
                <w:rFonts w:eastAsia="Times New Roman" w:cs="Times New Roman"/>
                <w:color w:val="000000" w:themeColor="text1"/>
              </w:rPr>
            </w:pPr>
            <w:r>
              <w:rPr>
                <w:color w:val="000000" w:themeColor="text1"/>
              </w:rPr>
              <w:t>Criar um novo menu para o 2º trimestre que destaque os produtos locais na estação dentro de nossas margens de custo de alimentos.</w:t>
            </w:r>
          </w:p>
        </w:tc>
        <w:tc>
          <w:tcPr>
            <w:tcW w:w="4147" w:type="dxa"/>
            <w:tcBorders>
              <w:bottom w:val="single" w:sz="24" w:space="0" w:color="BFBFBF" w:themeColor="background1" w:themeShade="BF"/>
            </w:tcBorders>
            <w:shd w:val="clear" w:color="auto" w:fill="F7F9FB"/>
            <w:vAlign w:val="center"/>
          </w:tcPr>
          <w:p w14:paraId="5A85E602" w14:textId="77777777" w:rsidR="00B94743" w:rsidRPr="00B94743" w:rsidRDefault="00B94743" w:rsidP="00B94743">
            <w:pPr>
              <w:spacing w:after="0" w:line="240" w:lineRule="auto"/>
              <w:jc w:val="center"/>
              <w:rPr>
                <w:rFonts w:eastAsia="Times New Roman" w:cs="Times New Roman"/>
                <w:color w:val="000000" w:themeColor="text1"/>
              </w:rPr>
            </w:pPr>
            <w:r>
              <w:rPr>
                <w:color w:val="000000" w:themeColor="text1"/>
              </w:rPr>
              <w:t>Sim</w:t>
            </w:r>
          </w:p>
        </w:tc>
      </w:tr>
    </w:tbl>
    <w:p w14:paraId="6AD04C98" w14:textId="77777777" w:rsidR="008F30DC" w:rsidRPr="003E2C4B" w:rsidRDefault="008F30DC" w:rsidP="000F6E6F">
      <w:pPr>
        <w:pStyle w:val="NoSpacing"/>
        <w:spacing w:before="40" w:after="40"/>
        <w:rPr>
          <w:rFonts w:ascii="Century Gothic" w:hAnsi="Century Gothic"/>
          <w:color w:val="44546A" w:themeColor="text2"/>
          <w:sz w:val="13"/>
          <w:szCs w:val="13"/>
        </w:rPr>
      </w:pP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4328"/>
      </w:tblGrid>
      <w:tr w:rsidR="00D92C90" w:rsidRPr="00E36666" w14:paraId="1F932051" w14:textId="77777777" w:rsidTr="00D92C90">
        <w:trPr>
          <w:trHeight w:val="432"/>
        </w:trPr>
        <w:tc>
          <w:tcPr>
            <w:tcW w:w="14328" w:type="dxa"/>
            <w:shd w:val="clear" w:color="auto" w:fill="D5DCE4" w:themeFill="text2" w:themeFillTint="33"/>
            <w:vAlign w:val="center"/>
            <w:hideMark/>
          </w:tcPr>
          <w:p w14:paraId="54175E8D" w14:textId="77777777" w:rsidR="00D92C90" w:rsidRPr="00D92C90" w:rsidRDefault="00D92C90" w:rsidP="004C18C0">
            <w:pPr>
              <w:spacing w:after="0" w:line="240" w:lineRule="auto"/>
              <w:rPr>
                <w:rFonts w:eastAsia="Times New Roman" w:cs="Times New Roman"/>
                <w:color w:val="000000" w:themeColor="text1"/>
                <w:sz w:val="18"/>
                <w:szCs w:val="18"/>
              </w:rPr>
            </w:pPr>
            <w:r>
              <w:rPr>
                <w:color w:val="000000" w:themeColor="text1"/>
                <w:sz w:val="20"/>
              </w:rPr>
              <w:t>Quais novas metas foram adicionadas e alcançadas ao final do projeto?</w:t>
            </w:r>
          </w:p>
        </w:tc>
      </w:tr>
      <w:tr w:rsidR="00D92C90" w:rsidRPr="00E36666" w14:paraId="6BF22F87" w14:textId="77777777" w:rsidTr="00D92C90">
        <w:trPr>
          <w:trHeight w:val="720"/>
        </w:trPr>
        <w:tc>
          <w:tcPr>
            <w:tcW w:w="14328" w:type="dxa"/>
            <w:tcBorders>
              <w:bottom w:val="single" w:sz="18" w:space="0" w:color="BFBFBF" w:themeColor="background1" w:themeShade="BF"/>
            </w:tcBorders>
            <w:shd w:val="clear" w:color="auto" w:fill="FFFFFF" w:themeFill="background1"/>
            <w:vAlign w:val="center"/>
            <w:hideMark/>
          </w:tcPr>
          <w:p w14:paraId="6A4B75C6" w14:textId="77777777" w:rsidR="00D92C90" w:rsidRPr="00E36666" w:rsidRDefault="00B94743" w:rsidP="004C18C0">
            <w:pPr>
              <w:spacing w:after="0" w:line="240" w:lineRule="auto"/>
              <w:ind w:left="60"/>
              <w:rPr>
                <w:rFonts w:eastAsia="Times New Roman" w:cs="Times New Roman"/>
                <w:color w:val="000000" w:themeColor="text1"/>
                <w:sz w:val="20"/>
                <w:szCs w:val="20"/>
              </w:rPr>
            </w:pPr>
            <w:r>
              <w:rPr>
                <w:color w:val="000000" w:themeColor="text1"/>
              </w:rPr>
              <w:t>Queríamos incluir flores de abóbora no menu e contratamos um fornecedor que pudesse oferecer um custo adequado.</w:t>
            </w:r>
          </w:p>
        </w:tc>
      </w:tr>
    </w:tbl>
    <w:p w14:paraId="45163EE3" w14:textId="77777777" w:rsidR="00D92C90" w:rsidRPr="003E2C4B" w:rsidRDefault="00D92C90" w:rsidP="000F6E6F">
      <w:pPr>
        <w:pStyle w:val="NoSpacing"/>
        <w:spacing w:before="40" w:after="40"/>
        <w:rPr>
          <w:rFonts w:ascii="Century Gothic" w:hAnsi="Century Gothic"/>
          <w:color w:val="44546A" w:themeColor="text2"/>
          <w:sz w:val="13"/>
          <w:szCs w:val="13"/>
        </w:rPr>
      </w:pPr>
    </w:p>
    <w:p w14:paraId="01775313" w14:textId="77777777" w:rsidR="00D92C90" w:rsidRPr="008F30DC" w:rsidRDefault="00D92C90" w:rsidP="00D92C90">
      <w:pPr>
        <w:pStyle w:val="NoSpacing"/>
        <w:spacing w:before="40" w:after="40"/>
        <w:rPr>
          <w:rFonts w:ascii="Century Gothic" w:hAnsi="Century Gothic"/>
          <w:color w:val="000000" w:themeColor="text1"/>
          <w:sz w:val="28"/>
          <w:szCs w:val="28"/>
        </w:rPr>
      </w:pPr>
      <w:r>
        <w:rPr>
          <w:rFonts w:ascii="Century Gothic" w:hAnsi="Century Gothic"/>
          <w:color w:val="000000" w:themeColor="text1"/>
          <w:sz w:val="28"/>
        </w:rPr>
        <w:t>LIÇÕES APRENDIDAS</w:t>
      </w: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935"/>
        <w:gridCol w:w="5935"/>
        <w:gridCol w:w="2458"/>
      </w:tblGrid>
      <w:tr w:rsidR="00D92C90" w:rsidRPr="00E36666" w14:paraId="3DC64602" w14:textId="77777777" w:rsidTr="00B94743">
        <w:trPr>
          <w:trHeight w:val="576"/>
        </w:trPr>
        <w:tc>
          <w:tcPr>
            <w:tcW w:w="5935" w:type="dxa"/>
            <w:shd w:val="clear" w:color="auto" w:fill="D5DCE4" w:themeFill="text2" w:themeFillTint="33"/>
            <w:vAlign w:val="center"/>
            <w:hideMark/>
          </w:tcPr>
          <w:p w14:paraId="59BAB3C0" w14:textId="77777777" w:rsidR="00D92C90" w:rsidRPr="00D92C90" w:rsidRDefault="00D92C90" w:rsidP="004C18C0">
            <w:pPr>
              <w:spacing w:after="0" w:line="240" w:lineRule="auto"/>
              <w:rPr>
                <w:rFonts w:eastAsia="Times New Roman" w:cs="Times New Roman"/>
                <w:color w:val="000000" w:themeColor="text1"/>
                <w:sz w:val="18"/>
                <w:szCs w:val="18"/>
              </w:rPr>
            </w:pPr>
            <w:r>
              <w:rPr>
                <w:color w:val="000000" w:themeColor="text1"/>
                <w:sz w:val="20"/>
              </w:rPr>
              <w:t>O que correu bem neste projeto?</w:t>
            </w:r>
          </w:p>
        </w:tc>
        <w:tc>
          <w:tcPr>
            <w:tcW w:w="5935" w:type="dxa"/>
            <w:shd w:val="clear" w:color="auto" w:fill="D5DCE4" w:themeFill="text2" w:themeFillTint="33"/>
            <w:vAlign w:val="center"/>
          </w:tcPr>
          <w:p w14:paraId="01991DF5" w14:textId="756A7CA1" w:rsidR="00D92C90" w:rsidRPr="00D92C90" w:rsidRDefault="00D92C90" w:rsidP="00334EA3">
            <w:pPr>
              <w:spacing w:after="0" w:line="240" w:lineRule="auto"/>
              <w:rPr>
                <w:rFonts w:eastAsia="Times New Roman" w:cs="Times New Roman"/>
                <w:color w:val="000000" w:themeColor="text1"/>
                <w:sz w:val="20"/>
                <w:szCs w:val="20"/>
              </w:rPr>
            </w:pPr>
            <w:r>
              <w:rPr>
                <w:color w:val="000000" w:themeColor="text1"/>
                <w:sz w:val="20"/>
              </w:rPr>
              <w:t>Como você melhoraria esses processos para a próxima vez, se aplicável?</w:t>
            </w:r>
          </w:p>
        </w:tc>
        <w:tc>
          <w:tcPr>
            <w:tcW w:w="2458" w:type="dxa"/>
            <w:shd w:val="clear" w:color="auto" w:fill="D5DCE4" w:themeFill="text2" w:themeFillTint="33"/>
            <w:vAlign w:val="center"/>
          </w:tcPr>
          <w:p w14:paraId="6A1EE1B8" w14:textId="77777777" w:rsidR="00D92C90" w:rsidRPr="00D92C90" w:rsidRDefault="00431CC1" w:rsidP="00D92C90">
            <w:pPr>
              <w:spacing w:after="0" w:line="240" w:lineRule="auto"/>
              <w:rPr>
                <w:rFonts w:eastAsia="Times New Roman" w:cs="Times New Roman"/>
                <w:color w:val="000000" w:themeColor="text1"/>
                <w:sz w:val="20"/>
                <w:szCs w:val="20"/>
              </w:rPr>
            </w:pPr>
            <w:r>
              <w:rPr>
                <w:color w:val="000000" w:themeColor="text1"/>
                <w:sz w:val="20"/>
              </w:rPr>
              <w:t>Atribuído para</w:t>
            </w:r>
          </w:p>
        </w:tc>
      </w:tr>
      <w:tr w:rsidR="00D92C90" w:rsidRPr="00E36666" w14:paraId="015BB027" w14:textId="77777777" w:rsidTr="00B94743">
        <w:trPr>
          <w:trHeight w:val="1008"/>
        </w:trPr>
        <w:tc>
          <w:tcPr>
            <w:tcW w:w="5935" w:type="dxa"/>
            <w:shd w:val="clear" w:color="auto" w:fill="FFFFFF" w:themeFill="background1"/>
            <w:tcMar>
              <w:top w:w="115" w:type="dxa"/>
              <w:left w:w="115" w:type="dxa"/>
              <w:right w:w="115" w:type="dxa"/>
            </w:tcMar>
            <w:hideMark/>
          </w:tcPr>
          <w:p w14:paraId="7A788AD2" w14:textId="77777777" w:rsidR="00D92C90" w:rsidRPr="00B94743" w:rsidRDefault="00B94743" w:rsidP="00B94743">
            <w:pPr>
              <w:spacing w:after="0" w:line="240" w:lineRule="auto"/>
              <w:ind w:left="60"/>
              <w:rPr>
                <w:rFonts w:eastAsia="Times New Roman" w:cs="Times New Roman"/>
                <w:color w:val="000000" w:themeColor="text1"/>
              </w:rPr>
            </w:pPr>
            <w:r>
              <w:rPr>
                <w:color w:val="000000" w:themeColor="text1"/>
              </w:rPr>
              <w:t>Conseguimos usar uma receita existente de molho na nova salada.</w:t>
            </w:r>
          </w:p>
        </w:tc>
        <w:tc>
          <w:tcPr>
            <w:tcW w:w="5935" w:type="dxa"/>
            <w:shd w:val="clear" w:color="auto" w:fill="F7F9FB"/>
            <w:tcMar>
              <w:top w:w="115" w:type="dxa"/>
              <w:left w:w="115" w:type="dxa"/>
              <w:right w:w="115" w:type="dxa"/>
            </w:tcMar>
          </w:tcPr>
          <w:p w14:paraId="7D72A128" w14:textId="77777777" w:rsidR="00D92C90" w:rsidRPr="00B94743" w:rsidRDefault="00B94743" w:rsidP="00B94743">
            <w:pPr>
              <w:spacing w:after="0" w:line="240" w:lineRule="auto"/>
              <w:rPr>
                <w:rFonts w:eastAsia="Times New Roman" w:cs="Times New Roman"/>
                <w:color w:val="000000" w:themeColor="text1"/>
              </w:rPr>
            </w:pPr>
            <w:r>
              <w:rPr>
                <w:color w:val="000000" w:themeColor="text1"/>
              </w:rPr>
              <w:t>Não são necessários ajustes aqui. Esta salada também entrará no menu do evento!</w:t>
            </w:r>
          </w:p>
        </w:tc>
        <w:tc>
          <w:tcPr>
            <w:tcW w:w="2458" w:type="dxa"/>
            <w:shd w:val="clear" w:color="auto" w:fill="EAEEF3"/>
            <w:vAlign w:val="center"/>
          </w:tcPr>
          <w:p w14:paraId="319D79F0" w14:textId="77777777" w:rsidR="00D92C90" w:rsidRPr="00B94743" w:rsidRDefault="00B94743" w:rsidP="00D92C90">
            <w:pPr>
              <w:spacing w:after="0" w:line="240" w:lineRule="auto"/>
              <w:rPr>
                <w:rFonts w:eastAsia="Times New Roman" w:cs="Times New Roman"/>
                <w:color w:val="000000" w:themeColor="text1"/>
              </w:rPr>
            </w:pPr>
            <w:r>
              <w:rPr>
                <w:color w:val="000000" w:themeColor="text1"/>
              </w:rPr>
              <w:t>N/A</w:t>
            </w:r>
          </w:p>
        </w:tc>
      </w:tr>
      <w:tr w:rsidR="00D92C90" w:rsidRPr="00E36666" w14:paraId="078FEFE2" w14:textId="77777777" w:rsidTr="00B94743">
        <w:trPr>
          <w:trHeight w:val="1008"/>
        </w:trPr>
        <w:tc>
          <w:tcPr>
            <w:tcW w:w="5935" w:type="dxa"/>
            <w:shd w:val="clear" w:color="auto" w:fill="FFFFFF" w:themeFill="background1"/>
            <w:tcMar>
              <w:top w:w="115" w:type="dxa"/>
              <w:left w:w="115" w:type="dxa"/>
              <w:right w:w="115" w:type="dxa"/>
            </w:tcMar>
            <w:hideMark/>
          </w:tcPr>
          <w:p w14:paraId="358171FB" w14:textId="77777777" w:rsidR="00D92C90" w:rsidRPr="00B94743" w:rsidRDefault="00EA566A" w:rsidP="00B94743">
            <w:pPr>
              <w:spacing w:after="0" w:line="240" w:lineRule="auto"/>
              <w:ind w:left="60"/>
              <w:rPr>
                <w:rFonts w:eastAsia="Times New Roman" w:cs="Times New Roman"/>
                <w:color w:val="000000" w:themeColor="text1"/>
              </w:rPr>
            </w:pPr>
            <w:r>
              <w:rPr>
                <w:color w:val="000000" w:themeColor="text1"/>
              </w:rPr>
              <w:t>Fizemos conexões com um novo representante de queijos e reduzimos nosso custo com alimentos no prato de queijos.</w:t>
            </w:r>
          </w:p>
        </w:tc>
        <w:tc>
          <w:tcPr>
            <w:tcW w:w="5935" w:type="dxa"/>
            <w:shd w:val="clear" w:color="auto" w:fill="F7F9FB"/>
            <w:tcMar>
              <w:top w:w="115" w:type="dxa"/>
              <w:left w:w="115" w:type="dxa"/>
              <w:right w:w="115" w:type="dxa"/>
            </w:tcMar>
          </w:tcPr>
          <w:p w14:paraId="41FE6B4C" w14:textId="77777777" w:rsidR="00D92C90" w:rsidRPr="00B94743" w:rsidRDefault="00B94743" w:rsidP="00B94743">
            <w:pPr>
              <w:spacing w:after="0" w:line="240" w:lineRule="auto"/>
              <w:rPr>
                <w:rFonts w:eastAsia="Times New Roman" w:cs="Times New Roman"/>
                <w:color w:val="000000" w:themeColor="text1"/>
              </w:rPr>
            </w:pPr>
            <w:r>
              <w:rPr>
                <w:color w:val="000000" w:themeColor="text1"/>
              </w:rPr>
              <w:t>Continuaremos a usar este fornecedor e aproveitar os preços de atacado em massa.</w:t>
            </w:r>
          </w:p>
        </w:tc>
        <w:tc>
          <w:tcPr>
            <w:tcW w:w="2458" w:type="dxa"/>
            <w:shd w:val="clear" w:color="auto" w:fill="EAEEF3"/>
            <w:vAlign w:val="center"/>
          </w:tcPr>
          <w:p w14:paraId="586721FE" w14:textId="77777777" w:rsidR="00D92C90" w:rsidRPr="00B94743" w:rsidRDefault="00B94743" w:rsidP="00D92C90">
            <w:pPr>
              <w:spacing w:after="0" w:line="240" w:lineRule="auto"/>
              <w:rPr>
                <w:rFonts w:eastAsia="Times New Roman" w:cs="Times New Roman"/>
                <w:color w:val="000000" w:themeColor="text1"/>
              </w:rPr>
            </w:pPr>
            <w:r>
              <w:rPr>
                <w:color w:val="000000" w:themeColor="text1"/>
              </w:rPr>
              <w:t>N/A</w:t>
            </w:r>
          </w:p>
        </w:tc>
      </w:tr>
      <w:tr w:rsidR="00D92C90" w:rsidRPr="00E36666" w14:paraId="646F168B" w14:textId="77777777" w:rsidTr="00B94743">
        <w:trPr>
          <w:trHeight w:val="1008"/>
        </w:trPr>
        <w:tc>
          <w:tcPr>
            <w:tcW w:w="5935" w:type="dxa"/>
            <w:tcBorders>
              <w:bottom w:val="single" w:sz="18" w:space="0" w:color="BFBFBF" w:themeColor="background1" w:themeShade="BF"/>
            </w:tcBorders>
            <w:shd w:val="clear" w:color="auto" w:fill="FFFFFF" w:themeFill="background1"/>
            <w:tcMar>
              <w:top w:w="115" w:type="dxa"/>
              <w:left w:w="115" w:type="dxa"/>
              <w:right w:w="115" w:type="dxa"/>
            </w:tcMar>
            <w:hideMark/>
          </w:tcPr>
          <w:p w14:paraId="37F26614" w14:textId="77777777" w:rsidR="00D92C90" w:rsidRPr="00B94743" w:rsidRDefault="00B94743" w:rsidP="00B94743">
            <w:pPr>
              <w:spacing w:after="0" w:line="240" w:lineRule="auto"/>
              <w:ind w:left="60"/>
              <w:rPr>
                <w:rFonts w:eastAsia="Times New Roman" w:cs="Times New Roman"/>
                <w:color w:val="000000" w:themeColor="text1"/>
              </w:rPr>
            </w:pPr>
            <w:r>
              <w:rPr>
                <w:color w:val="000000" w:themeColor="text1"/>
              </w:rPr>
              <w:lastRenderedPageBreak/>
              <w:t>O fornecedor de flores de abóbora que encontramos também possui outros itens de produção local que competem em preço com os maiores distribuidores de alimentos.</w:t>
            </w:r>
          </w:p>
        </w:tc>
        <w:tc>
          <w:tcPr>
            <w:tcW w:w="5935" w:type="dxa"/>
            <w:tcBorders>
              <w:bottom w:val="single" w:sz="18" w:space="0" w:color="BFBFBF" w:themeColor="background1" w:themeShade="BF"/>
            </w:tcBorders>
            <w:shd w:val="clear" w:color="auto" w:fill="F7F9FB"/>
            <w:tcMar>
              <w:top w:w="115" w:type="dxa"/>
              <w:left w:w="115" w:type="dxa"/>
              <w:right w:w="115" w:type="dxa"/>
            </w:tcMar>
          </w:tcPr>
          <w:p w14:paraId="6942D0D9" w14:textId="77777777" w:rsidR="00D92C90" w:rsidRPr="00B94743" w:rsidRDefault="00B94743" w:rsidP="00B94743">
            <w:pPr>
              <w:spacing w:after="0" w:line="240" w:lineRule="auto"/>
              <w:rPr>
                <w:rFonts w:eastAsia="Times New Roman" w:cs="Times New Roman"/>
                <w:color w:val="000000" w:themeColor="text1"/>
              </w:rPr>
            </w:pPr>
            <w:r>
              <w:rPr>
                <w:color w:val="000000" w:themeColor="text1"/>
              </w:rPr>
              <w:t>Teremos mais acesso a produtos locais e sazonais para utilização em menus futuros através do networking com o nosso novo contato.</w:t>
            </w:r>
          </w:p>
        </w:tc>
        <w:tc>
          <w:tcPr>
            <w:tcW w:w="2458" w:type="dxa"/>
            <w:tcBorders>
              <w:bottom w:val="single" w:sz="18" w:space="0" w:color="BFBFBF" w:themeColor="background1" w:themeShade="BF"/>
            </w:tcBorders>
            <w:shd w:val="clear" w:color="auto" w:fill="EAEEF3"/>
            <w:vAlign w:val="center"/>
          </w:tcPr>
          <w:p w14:paraId="43530EE4" w14:textId="77777777" w:rsidR="00D92C90" w:rsidRPr="00B94743" w:rsidRDefault="00B94743" w:rsidP="00D92C90">
            <w:pPr>
              <w:spacing w:after="0" w:line="240" w:lineRule="auto"/>
              <w:rPr>
                <w:rFonts w:eastAsia="Times New Roman" w:cs="Times New Roman"/>
                <w:color w:val="000000" w:themeColor="text1"/>
              </w:rPr>
            </w:pPr>
            <w:r>
              <w:rPr>
                <w:color w:val="000000" w:themeColor="text1"/>
              </w:rPr>
              <w:t>Shaun</w:t>
            </w:r>
          </w:p>
        </w:tc>
      </w:tr>
    </w:tbl>
    <w:p w14:paraId="14C0CAE9" w14:textId="77777777" w:rsidR="00D92C90" w:rsidRDefault="00D92C90" w:rsidP="00D92C90">
      <w:pPr>
        <w:pStyle w:val="NoSpacing"/>
        <w:spacing w:before="40" w:after="40"/>
        <w:rPr>
          <w:rFonts w:ascii="Century Gothic" w:hAnsi="Century Gothic"/>
          <w:color w:val="44546A" w:themeColor="text2"/>
          <w:sz w:val="20"/>
          <w:szCs w:val="20"/>
        </w:rPr>
      </w:pPr>
    </w:p>
    <w:p w14:paraId="4334FC26" w14:textId="77777777" w:rsidR="003E2C4B" w:rsidRDefault="003E2C4B" w:rsidP="00D92C90">
      <w:pPr>
        <w:pStyle w:val="NoSpacing"/>
        <w:spacing w:before="40" w:after="40"/>
        <w:rPr>
          <w:rFonts w:ascii="Century Gothic" w:hAnsi="Century Gothic"/>
          <w:color w:val="44546A" w:themeColor="text2"/>
          <w:sz w:val="20"/>
          <w:szCs w:val="20"/>
        </w:rPr>
      </w:pP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935"/>
        <w:gridCol w:w="5935"/>
        <w:gridCol w:w="2458"/>
      </w:tblGrid>
      <w:tr w:rsidR="00431CC1" w:rsidRPr="00E36666" w14:paraId="7869FBA9" w14:textId="77777777" w:rsidTr="00B94743">
        <w:trPr>
          <w:trHeight w:val="576"/>
        </w:trPr>
        <w:tc>
          <w:tcPr>
            <w:tcW w:w="5935" w:type="dxa"/>
            <w:shd w:val="clear" w:color="auto" w:fill="D9D9D9" w:themeFill="background1" w:themeFillShade="D9"/>
            <w:vAlign w:val="center"/>
            <w:hideMark/>
          </w:tcPr>
          <w:p w14:paraId="62BA1DC9" w14:textId="77777777" w:rsidR="00431CC1" w:rsidRPr="00D92C90" w:rsidRDefault="00431CC1" w:rsidP="004C18C0">
            <w:pPr>
              <w:spacing w:after="0" w:line="240" w:lineRule="auto"/>
              <w:rPr>
                <w:rFonts w:eastAsia="Times New Roman" w:cs="Times New Roman"/>
                <w:color w:val="000000" w:themeColor="text1"/>
                <w:sz w:val="18"/>
                <w:szCs w:val="18"/>
              </w:rPr>
            </w:pPr>
            <w:r>
              <w:rPr>
                <w:color w:val="000000" w:themeColor="text1"/>
                <w:sz w:val="20"/>
              </w:rPr>
              <w:t>O que não deu certo neste projeto?</w:t>
            </w:r>
          </w:p>
        </w:tc>
        <w:tc>
          <w:tcPr>
            <w:tcW w:w="5935" w:type="dxa"/>
            <w:shd w:val="clear" w:color="auto" w:fill="D9D9D9" w:themeFill="background1" w:themeFillShade="D9"/>
            <w:vAlign w:val="center"/>
          </w:tcPr>
          <w:p w14:paraId="6D0ED975" w14:textId="4B0D0553" w:rsidR="00431CC1" w:rsidRPr="00D92C90" w:rsidRDefault="00431CC1" w:rsidP="00334EA3">
            <w:pPr>
              <w:spacing w:after="0" w:line="240" w:lineRule="auto"/>
              <w:rPr>
                <w:rFonts w:eastAsia="Times New Roman" w:cs="Times New Roman"/>
                <w:color w:val="000000" w:themeColor="text1"/>
                <w:sz w:val="20"/>
                <w:szCs w:val="20"/>
              </w:rPr>
            </w:pPr>
            <w:r>
              <w:rPr>
                <w:color w:val="000000" w:themeColor="text1"/>
                <w:sz w:val="20"/>
              </w:rPr>
              <w:t>Como você melhoraria esses processos para a próxima vez, se aplicável?</w:t>
            </w:r>
          </w:p>
        </w:tc>
        <w:tc>
          <w:tcPr>
            <w:tcW w:w="2458" w:type="dxa"/>
            <w:shd w:val="clear" w:color="auto" w:fill="D9D9D9" w:themeFill="background1" w:themeFillShade="D9"/>
            <w:vAlign w:val="center"/>
          </w:tcPr>
          <w:p w14:paraId="6DB94A72" w14:textId="77777777" w:rsidR="00431CC1" w:rsidRPr="00D92C90" w:rsidRDefault="00431CC1" w:rsidP="004C18C0">
            <w:pPr>
              <w:spacing w:after="0" w:line="240" w:lineRule="auto"/>
              <w:rPr>
                <w:rFonts w:eastAsia="Times New Roman" w:cs="Times New Roman"/>
                <w:color w:val="000000" w:themeColor="text1"/>
                <w:sz w:val="20"/>
                <w:szCs w:val="20"/>
              </w:rPr>
            </w:pPr>
            <w:r>
              <w:rPr>
                <w:color w:val="000000" w:themeColor="text1"/>
                <w:sz w:val="20"/>
              </w:rPr>
              <w:t>Atribuído para</w:t>
            </w:r>
          </w:p>
        </w:tc>
      </w:tr>
      <w:tr w:rsidR="00431CC1" w:rsidRPr="00E36666" w14:paraId="7BB830B5" w14:textId="77777777" w:rsidTr="003E2C4B">
        <w:trPr>
          <w:trHeight w:val="1296"/>
        </w:trPr>
        <w:tc>
          <w:tcPr>
            <w:tcW w:w="5935" w:type="dxa"/>
            <w:shd w:val="clear" w:color="auto" w:fill="FFFFFF" w:themeFill="background1"/>
            <w:tcMar>
              <w:top w:w="115" w:type="dxa"/>
              <w:left w:w="115" w:type="dxa"/>
              <w:right w:w="115" w:type="dxa"/>
            </w:tcMar>
            <w:hideMark/>
          </w:tcPr>
          <w:p w14:paraId="14E8732A" w14:textId="77777777" w:rsidR="00431CC1" w:rsidRPr="003E2C4B" w:rsidRDefault="00EA566A" w:rsidP="004C18C0">
            <w:pPr>
              <w:spacing w:after="0" w:line="240" w:lineRule="auto"/>
              <w:ind w:left="60"/>
              <w:rPr>
                <w:rFonts w:eastAsia="Times New Roman" w:cs="Times New Roman"/>
                <w:color w:val="000000" w:themeColor="text1"/>
              </w:rPr>
            </w:pPr>
            <w:r>
              <w:rPr>
                <w:color w:val="000000" w:themeColor="text1"/>
              </w:rPr>
              <w:t>Os preços de produtos locais que queríamos eram proibitivamente altos considerando o desperdício de alimentos, e não percebemos esse fato até já termos abastecido o restaurante.</w:t>
            </w:r>
          </w:p>
        </w:tc>
        <w:tc>
          <w:tcPr>
            <w:tcW w:w="5935" w:type="dxa"/>
            <w:shd w:val="clear" w:color="auto" w:fill="F8F8F8"/>
            <w:tcMar>
              <w:top w:w="115" w:type="dxa"/>
              <w:left w:w="115" w:type="dxa"/>
              <w:right w:w="115" w:type="dxa"/>
            </w:tcMar>
          </w:tcPr>
          <w:p w14:paraId="3496D3F9" w14:textId="77777777" w:rsidR="00431CC1" w:rsidRPr="003E2C4B" w:rsidRDefault="00B94743" w:rsidP="004C18C0">
            <w:pPr>
              <w:spacing w:after="0" w:line="240" w:lineRule="auto"/>
              <w:rPr>
                <w:rFonts w:eastAsia="Times New Roman" w:cs="Times New Roman"/>
                <w:color w:val="000000" w:themeColor="text1"/>
              </w:rPr>
            </w:pPr>
            <w:r>
              <w:rPr>
                <w:color w:val="000000" w:themeColor="text1"/>
              </w:rPr>
              <w:t>Da próxima vez, verificaremos o prazo de validade dos ingredientes antes de colocá-los no menu.</w:t>
            </w:r>
          </w:p>
        </w:tc>
        <w:tc>
          <w:tcPr>
            <w:tcW w:w="2458" w:type="dxa"/>
            <w:shd w:val="clear" w:color="auto" w:fill="F2F2F2" w:themeFill="background1" w:themeFillShade="F2"/>
            <w:vAlign w:val="center"/>
          </w:tcPr>
          <w:p w14:paraId="194EB666" w14:textId="77777777" w:rsidR="00431CC1" w:rsidRPr="003E2C4B" w:rsidRDefault="003E2C4B" w:rsidP="004C18C0">
            <w:pPr>
              <w:spacing w:after="0" w:line="240" w:lineRule="auto"/>
              <w:rPr>
                <w:rFonts w:eastAsia="Times New Roman" w:cs="Times New Roman"/>
                <w:color w:val="000000" w:themeColor="text1"/>
              </w:rPr>
            </w:pPr>
            <w:r>
              <w:rPr>
                <w:color w:val="000000" w:themeColor="text1"/>
              </w:rPr>
              <w:t>Michelle</w:t>
            </w:r>
          </w:p>
        </w:tc>
      </w:tr>
      <w:tr w:rsidR="00431CC1" w:rsidRPr="00E36666" w14:paraId="3347B4F4" w14:textId="77777777" w:rsidTr="003E2C4B">
        <w:trPr>
          <w:trHeight w:val="1296"/>
        </w:trPr>
        <w:tc>
          <w:tcPr>
            <w:tcW w:w="5935" w:type="dxa"/>
            <w:shd w:val="clear" w:color="auto" w:fill="FFFFFF" w:themeFill="background1"/>
            <w:tcMar>
              <w:top w:w="115" w:type="dxa"/>
              <w:left w:w="115" w:type="dxa"/>
              <w:right w:w="115" w:type="dxa"/>
            </w:tcMar>
            <w:hideMark/>
          </w:tcPr>
          <w:p w14:paraId="64317ECC" w14:textId="77777777" w:rsidR="00431CC1" w:rsidRPr="003E2C4B" w:rsidRDefault="00B94743" w:rsidP="004C18C0">
            <w:pPr>
              <w:spacing w:after="0" w:line="240" w:lineRule="auto"/>
              <w:ind w:left="60"/>
              <w:rPr>
                <w:rFonts w:eastAsia="Times New Roman" w:cs="Times New Roman"/>
                <w:color w:val="000000" w:themeColor="text1"/>
              </w:rPr>
            </w:pPr>
            <w:r>
              <w:rPr>
                <w:color w:val="000000" w:themeColor="text1"/>
              </w:rPr>
              <w:t>Tivemos que comprar pratos novos para uma das saladas, mas percebemos após a compra que eles são muito mais frágeis na máquina de lavar louça do que os pratos anteriores.</w:t>
            </w:r>
          </w:p>
        </w:tc>
        <w:tc>
          <w:tcPr>
            <w:tcW w:w="5935" w:type="dxa"/>
            <w:shd w:val="clear" w:color="auto" w:fill="F8F8F8"/>
            <w:tcMar>
              <w:top w:w="115" w:type="dxa"/>
              <w:left w:w="115" w:type="dxa"/>
              <w:right w:w="115" w:type="dxa"/>
            </w:tcMar>
          </w:tcPr>
          <w:p w14:paraId="59DA394A" w14:textId="77777777" w:rsidR="00431CC1" w:rsidRPr="003E2C4B" w:rsidRDefault="00B94743" w:rsidP="004C18C0">
            <w:pPr>
              <w:spacing w:after="0" w:line="240" w:lineRule="auto"/>
              <w:rPr>
                <w:rFonts w:eastAsia="Times New Roman" w:cs="Times New Roman"/>
                <w:color w:val="000000" w:themeColor="text1"/>
              </w:rPr>
            </w:pPr>
            <w:r>
              <w:rPr>
                <w:color w:val="000000" w:themeColor="text1"/>
              </w:rPr>
              <w:t>Esses novos pratos agora só podem ser lavados à mão e temos outra remessa de pratos do fornecedor anterior a caminho.</w:t>
            </w:r>
          </w:p>
        </w:tc>
        <w:tc>
          <w:tcPr>
            <w:tcW w:w="2458" w:type="dxa"/>
            <w:shd w:val="clear" w:color="auto" w:fill="F2F2F2" w:themeFill="background1" w:themeFillShade="F2"/>
            <w:vAlign w:val="center"/>
          </w:tcPr>
          <w:p w14:paraId="23D4BC47" w14:textId="77777777" w:rsidR="00431CC1" w:rsidRPr="003E2C4B" w:rsidRDefault="003E2C4B" w:rsidP="004C18C0">
            <w:pPr>
              <w:spacing w:after="0" w:line="240" w:lineRule="auto"/>
              <w:rPr>
                <w:rFonts w:eastAsia="Times New Roman" w:cs="Times New Roman"/>
                <w:color w:val="000000" w:themeColor="text1"/>
              </w:rPr>
            </w:pPr>
            <w:r>
              <w:rPr>
                <w:color w:val="000000" w:themeColor="text1"/>
              </w:rPr>
              <w:t>Greg</w:t>
            </w:r>
          </w:p>
        </w:tc>
      </w:tr>
      <w:tr w:rsidR="00431CC1" w:rsidRPr="00E36666" w14:paraId="6FE7E81C" w14:textId="77777777" w:rsidTr="003E2C4B">
        <w:trPr>
          <w:trHeight w:val="1296"/>
        </w:trPr>
        <w:tc>
          <w:tcPr>
            <w:tcW w:w="5935" w:type="dxa"/>
            <w:tcBorders>
              <w:bottom w:val="single" w:sz="18" w:space="0" w:color="BFBFBF" w:themeColor="background1" w:themeShade="BF"/>
            </w:tcBorders>
            <w:shd w:val="clear" w:color="auto" w:fill="FFFFFF" w:themeFill="background1"/>
            <w:tcMar>
              <w:top w:w="115" w:type="dxa"/>
              <w:left w:w="115" w:type="dxa"/>
              <w:right w:w="115" w:type="dxa"/>
            </w:tcMar>
            <w:hideMark/>
          </w:tcPr>
          <w:p w14:paraId="60F5C137" w14:textId="77777777" w:rsidR="00431CC1" w:rsidRPr="003E2C4B" w:rsidRDefault="00B94743" w:rsidP="004C18C0">
            <w:pPr>
              <w:spacing w:after="0" w:line="240" w:lineRule="auto"/>
              <w:ind w:left="60"/>
              <w:rPr>
                <w:rFonts w:eastAsia="Times New Roman" w:cs="Times New Roman"/>
                <w:color w:val="000000" w:themeColor="text1"/>
              </w:rPr>
            </w:pPr>
            <w:r>
              <w:rPr>
                <w:color w:val="000000" w:themeColor="text1"/>
              </w:rPr>
              <w:t>Muitos dos nossos pratos sazonais são mais caros devido à disponibilidade limitada. Tivemos que educar os clientes sobre o custo dos alimentos e a sazonalidade.</w:t>
            </w:r>
          </w:p>
        </w:tc>
        <w:tc>
          <w:tcPr>
            <w:tcW w:w="5935" w:type="dxa"/>
            <w:tcBorders>
              <w:bottom w:val="single" w:sz="18" w:space="0" w:color="BFBFBF" w:themeColor="background1" w:themeShade="BF"/>
            </w:tcBorders>
            <w:shd w:val="clear" w:color="auto" w:fill="F8F8F8"/>
            <w:tcMar>
              <w:top w:w="115" w:type="dxa"/>
              <w:left w:w="115" w:type="dxa"/>
              <w:right w:w="115" w:type="dxa"/>
            </w:tcMar>
          </w:tcPr>
          <w:p w14:paraId="4F024D3F" w14:textId="77777777" w:rsidR="00431CC1" w:rsidRPr="003E2C4B" w:rsidRDefault="00B94743" w:rsidP="004C18C0">
            <w:pPr>
              <w:spacing w:after="0" w:line="240" w:lineRule="auto"/>
              <w:rPr>
                <w:rFonts w:eastAsia="Times New Roman" w:cs="Times New Roman"/>
                <w:color w:val="000000" w:themeColor="text1"/>
              </w:rPr>
            </w:pPr>
            <w:r>
              <w:rPr>
                <w:color w:val="000000" w:themeColor="text1"/>
              </w:rPr>
              <w:t>Realizaremos uma reunião com a equipe de atendimento para educá-los sobre a linguagem a ser usada com os clientes em relação ao preço e à disponibilidade sazonal de ingredientes.</w:t>
            </w:r>
          </w:p>
        </w:tc>
        <w:tc>
          <w:tcPr>
            <w:tcW w:w="2458" w:type="dxa"/>
            <w:tcBorders>
              <w:bottom w:val="single" w:sz="18" w:space="0" w:color="BFBFBF" w:themeColor="background1" w:themeShade="BF"/>
            </w:tcBorders>
            <w:shd w:val="clear" w:color="auto" w:fill="F2F2F2" w:themeFill="background1" w:themeFillShade="F2"/>
            <w:vAlign w:val="center"/>
          </w:tcPr>
          <w:p w14:paraId="265A43CD" w14:textId="77777777" w:rsidR="00431CC1" w:rsidRPr="003E2C4B" w:rsidRDefault="003E2C4B" w:rsidP="004C18C0">
            <w:pPr>
              <w:spacing w:after="0" w:line="240" w:lineRule="auto"/>
              <w:rPr>
                <w:rFonts w:eastAsia="Times New Roman" w:cs="Times New Roman"/>
                <w:color w:val="000000" w:themeColor="text1"/>
              </w:rPr>
            </w:pPr>
            <w:r>
              <w:rPr>
                <w:color w:val="000000" w:themeColor="text1"/>
              </w:rPr>
              <w:t>Shaun</w:t>
            </w:r>
          </w:p>
        </w:tc>
      </w:tr>
    </w:tbl>
    <w:p w14:paraId="2EC075CE" w14:textId="77777777" w:rsidR="008F30DC" w:rsidRPr="008F30DC" w:rsidRDefault="008F30DC" w:rsidP="000F6E6F">
      <w:pPr>
        <w:pStyle w:val="NoSpacing"/>
        <w:spacing w:before="40" w:after="40"/>
        <w:rPr>
          <w:rFonts w:ascii="Century Gothic" w:hAnsi="Century Gothic"/>
          <w:color w:val="44546A" w:themeColor="text2"/>
          <w:sz w:val="20"/>
          <w:szCs w:val="20"/>
        </w:rPr>
      </w:pPr>
    </w:p>
    <w:tbl>
      <w:tblPr>
        <w:tblW w:w="14305" w:type="dxa"/>
        <w:tblLook w:val="04A0" w:firstRow="1" w:lastRow="0" w:firstColumn="1" w:lastColumn="0" w:noHBand="0" w:noVBand="1"/>
      </w:tblPr>
      <w:tblGrid>
        <w:gridCol w:w="1752"/>
        <w:gridCol w:w="12553"/>
      </w:tblGrid>
      <w:tr w:rsidR="00DA4DA0" w:rsidRPr="008F30DC" w14:paraId="337B831C" w14:textId="77777777" w:rsidTr="00431CC1">
        <w:trPr>
          <w:trHeight w:val="1152"/>
        </w:trPr>
        <w:tc>
          <w:tcPr>
            <w:tcW w:w="1752" w:type="dxa"/>
            <w:tcBorders>
              <w:top w:val="single" w:sz="4" w:space="0" w:color="BFBFBF"/>
              <w:left w:val="single" w:sz="4" w:space="0" w:color="BFBFBF"/>
              <w:bottom w:val="single" w:sz="24" w:space="0" w:color="BFBFBF" w:themeColor="background1" w:themeShade="BF"/>
              <w:right w:val="single" w:sz="12" w:space="0" w:color="D9D9D9" w:themeColor="background1" w:themeShade="D9"/>
            </w:tcBorders>
            <w:shd w:val="clear" w:color="auto" w:fill="F3F3F3"/>
            <w:tcMar>
              <w:top w:w="115" w:type="dxa"/>
              <w:left w:w="115" w:type="dxa"/>
              <w:right w:w="115" w:type="dxa"/>
            </w:tcMar>
            <w:hideMark/>
          </w:tcPr>
          <w:p w14:paraId="28742E70" w14:textId="77777777" w:rsidR="00DA4DA0" w:rsidRPr="008F30DC" w:rsidRDefault="00431CC1" w:rsidP="00DA4DA0">
            <w:pPr>
              <w:spacing w:after="0"/>
              <w:ind w:right="-160"/>
              <w:rPr>
                <w:rFonts w:cs="Calibri"/>
                <w:sz w:val="20"/>
                <w:szCs w:val="20"/>
              </w:rPr>
            </w:pPr>
            <w:r>
              <w:rPr>
                <w:sz w:val="20"/>
              </w:rPr>
              <w:t>Mais comentários</w:t>
            </w:r>
          </w:p>
        </w:tc>
        <w:tc>
          <w:tcPr>
            <w:tcW w:w="12553" w:type="dxa"/>
            <w:tcBorders>
              <w:top w:val="single" w:sz="4" w:space="0" w:color="BFBFBF"/>
              <w:left w:val="single" w:sz="12" w:space="0" w:color="D9D9D9" w:themeColor="background1" w:themeShade="D9"/>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0C2646EC" w14:textId="77777777" w:rsidR="00DA4DA0" w:rsidRPr="008F30DC" w:rsidRDefault="00B94743" w:rsidP="00DA4DA0">
            <w:pPr>
              <w:spacing w:after="0"/>
              <w:rPr>
                <w:rFonts w:cs="Calibri"/>
                <w:color w:val="000000"/>
                <w:sz w:val="20"/>
                <w:szCs w:val="20"/>
              </w:rPr>
            </w:pPr>
            <w:r>
              <w:rPr>
                <w:color w:val="000000"/>
                <w:sz w:val="20"/>
              </w:rPr>
              <w:t>Este lançamento do menu foi ótimo! As flores de abóbora e a salada nova caíram muito bem! Uma convidada até perguntou se poderíamos servir a salada em seu casamento. Ao apoiar este novo fornecedor pequeno de produtos agrícolas, permitimos que ele amplie sua seleção para épocas futuras. Estamos ansiosos para trabalhar com este fornecedor nos menus do 3º e 4º trimestre!</w:t>
            </w:r>
          </w:p>
        </w:tc>
      </w:tr>
    </w:tbl>
    <w:p w14:paraId="24618591" w14:textId="77777777" w:rsidR="008F30DC" w:rsidRPr="008F30DC" w:rsidRDefault="008F30DC" w:rsidP="00DA4DA0">
      <w:pPr>
        <w:pStyle w:val="NoSpacing"/>
        <w:spacing w:before="40" w:after="40"/>
        <w:rPr>
          <w:rFonts w:ascii="Century Gothic" w:hAnsi="Century Gothic"/>
          <w:color w:val="44546A" w:themeColor="text2"/>
          <w:sz w:val="20"/>
          <w:szCs w:val="20"/>
        </w:rPr>
        <w:sectPr w:rsidR="008F30DC" w:rsidRPr="008F30DC" w:rsidSect="00E52E74">
          <w:footerReference w:type="first" r:id="rId10"/>
          <w:pgSz w:w="15840" w:h="12240" w:orient="landscape"/>
          <w:pgMar w:top="477" w:right="720" w:bottom="432" w:left="720" w:header="490" w:footer="720" w:gutter="0"/>
          <w:cols w:space="720"/>
          <w:docGrid w:linePitch="360"/>
        </w:sectPr>
      </w:pPr>
    </w:p>
    <w:p w14:paraId="4C4DCE96" w14:textId="77777777" w:rsidR="006A0235" w:rsidRDefault="006A0235" w:rsidP="00A64F9A"/>
    <w:p w14:paraId="5FFB3232" w14:textId="77777777" w:rsidR="003E2C4B" w:rsidRPr="00E36666" w:rsidRDefault="003E2C4B" w:rsidP="00A64F9A"/>
    <w:tbl>
      <w:tblPr>
        <w:tblStyle w:val="TableGrid"/>
        <w:tblW w:w="945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E36666" w14:paraId="4C88CE4E" w14:textId="77777777" w:rsidTr="00E36666">
        <w:trPr>
          <w:trHeight w:val="3002"/>
        </w:trPr>
        <w:tc>
          <w:tcPr>
            <w:tcW w:w="9450" w:type="dxa"/>
          </w:tcPr>
          <w:p w14:paraId="42C1A2F9" w14:textId="77777777" w:rsidR="00A64F9A" w:rsidRPr="00E36666" w:rsidRDefault="00A64F9A" w:rsidP="00916890">
            <w:pPr>
              <w:jc w:val="center"/>
              <w:rPr>
                <w:b/>
                <w:sz w:val="20"/>
              </w:rPr>
            </w:pPr>
          </w:p>
          <w:p w14:paraId="1995F922" w14:textId="77777777" w:rsidR="00A64F9A" w:rsidRPr="00E36666" w:rsidRDefault="00A64F9A" w:rsidP="00916890">
            <w:pPr>
              <w:jc w:val="center"/>
              <w:rPr>
                <w:b/>
                <w:szCs w:val="28"/>
              </w:rPr>
            </w:pPr>
            <w:r>
              <w:rPr>
                <w:b/>
              </w:rPr>
              <w:t>AVISO DE ISENÇÃO DE RESPONSABILIDADE</w:t>
            </w:r>
          </w:p>
          <w:p w14:paraId="29835C8D" w14:textId="77777777" w:rsidR="00A64F9A" w:rsidRPr="00E36666" w:rsidRDefault="00A64F9A" w:rsidP="00916890">
            <w:pPr>
              <w:rPr>
                <w:sz w:val="21"/>
                <w:szCs w:val="24"/>
              </w:rPr>
            </w:pPr>
          </w:p>
          <w:p w14:paraId="2F8266D7" w14:textId="77777777" w:rsidR="00A64F9A" w:rsidRPr="00E36666" w:rsidRDefault="00A64F9A" w:rsidP="00916890">
            <w:pPr>
              <w:spacing w:line="276" w:lineRule="auto"/>
              <w:rPr>
                <w:sz w:val="21"/>
                <w:szCs w:val="24"/>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38B002E0" w14:textId="77777777" w:rsidR="00E36666" w:rsidRDefault="00E36666" w:rsidP="00916890">
            <w:pPr>
              <w:spacing w:line="276" w:lineRule="auto"/>
              <w:rPr>
                <w:sz w:val="20"/>
              </w:rPr>
            </w:pPr>
          </w:p>
          <w:p w14:paraId="536B0AC3" w14:textId="77777777" w:rsidR="00E36666" w:rsidRPr="00E36666" w:rsidRDefault="00E36666" w:rsidP="00916890">
            <w:pPr>
              <w:spacing w:line="276" w:lineRule="auto"/>
              <w:rPr>
                <w:sz w:val="20"/>
              </w:rPr>
            </w:pPr>
          </w:p>
        </w:tc>
      </w:tr>
    </w:tbl>
    <w:p w14:paraId="375F5CA7" w14:textId="77777777" w:rsidR="00A64F9A" w:rsidRPr="00E36666" w:rsidRDefault="00A64F9A" w:rsidP="00C805C2">
      <w:pPr>
        <w:spacing w:line="240" w:lineRule="auto"/>
        <w:rPr>
          <w:sz w:val="20"/>
          <w:szCs w:val="20"/>
        </w:rPr>
      </w:pPr>
    </w:p>
    <w:sectPr w:rsidR="00A64F9A" w:rsidRPr="00E36666" w:rsidSect="00E52E74">
      <w:pgSz w:w="12240" w:h="15840"/>
      <w:pgMar w:top="432" w:right="576" w:bottom="432" w:left="64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0617" w14:textId="77777777" w:rsidR="00E52E74" w:rsidRDefault="00E52E74" w:rsidP="00480F66">
      <w:pPr>
        <w:spacing w:after="0" w:line="240" w:lineRule="auto"/>
      </w:pPr>
      <w:r>
        <w:separator/>
      </w:r>
    </w:p>
  </w:endnote>
  <w:endnote w:type="continuationSeparator" w:id="0">
    <w:p w14:paraId="528BCEB4" w14:textId="77777777" w:rsidR="00E52E74" w:rsidRDefault="00E52E7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92F1" w14:textId="77777777" w:rsidR="00916890" w:rsidRPr="00C805C2" w:rsidRDefault="00916890" w:rsidP="00C805C2">
    <w:pPr>
      <w:pStyle w:val="Footer"/>
      <w:tabs>
        <w:tab w:val="clear" w:pos="9360"/>
        <w:tab w:val="right" w:pos="10440"/>
      </w:tabs>
      <w:spacing w:line="360" w:lineRule="auto"/>
      <w:rPr>
        <w:bCs/>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4703" w14:textId="77777777" w:rsidR="00E52E74" w:rsidRDefault="00E52E74" w:rsidP="00480F66">
      <w:pPr>
        <w:spacing w:after="0" w:line="240" w:lineRule="auto"/>
      </w:pPr>
      <w:r>
        <w:separator/>
      </w:r>
    </w:p>
  </w:footnote>
  <w:footnote w:type="continuationSeparator" w:id="0">
    <w:p w14:paraId="03341554" w14:textId="77777777" w:rsidR="00E52E74" w:rsidRDefault="00E52E74"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2205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143B2"/>
    <w:rsid w:val="000124C0"/>
    <w:rsid w:val="00043B56"/>
    <w:rsid w:val="0004771F"/>
    <w:rsid w:val="000505C3"/>
    <w:rsid w:val="000555F6"/>
    <w:rsid w:val="00063D41"/>
    <w:rsid w:val="00084DC6"/>
    <w:rsid w:val="000862BB"/>
    <w:rsid w:val="000E13F9"/>
    <w:rsid w:val="000F6E6F"/>
    <w:rsid w:val="00104901"/>
    <w:rsid w:val="00104E3A"/>
    <w:rsid w:val="00113065"/>
    <w:rsid w:val="001228CB"/>
    <w:rsid w:val="00130D91"/>
    <w:rsid w:val="00143339"/>
    <w:rsid w:val="00144067"/>
    <w:rsid w:val="00174B73"/>
    <w:rsid w:val="00184DC6"/>
    <w:rsid w:val="00186202"/>
    <w:rsid w:val="001A6F77"/>
    <w:rsid w:val="001C6DA8"/>
    <w:rsid w:val="001D0D34"/>
    <w:rsid w:val="001D47EA"/>
    <w:rsid w:val="00223549"/>
    <w:rsid w:val="00250EF4"/>
    <w:rsid w:val="00252F82"/>
    <w:rsid w:val="00274428"/>
    <w:rsid w:val="0027725D"/>
    <w:rsid w:val="00290E30"/>
    <w:rsid w:val="002A0731"/>
    <w:rsid w:val="002B385A"/>
    <w:rsid w:val="002C2C40"/>
    <w:rsid w:val="002D199F"/>
    <w:rsid w:val="002D2696"/>
    <w:rsid w:val="002D5E3D"/>
    <w:rsid w:val="002D6D20"/>
    <w:rsid w:val="002E065B"/>
    <w:rsid w:val="002E7B3A"/>
    <w:rsid w:val="00306D1F"/>
    <w:rsid w:val="00313209"/>
    <w:rsid w:val="00334EA3"/>
    <w:rsid w:val="00335259"/>
    <w:rsid w:val="003362B6"/>
    <w:rsid w:val="00341FCC"/>
    <w:rsid w:val="0034680B"/>
    <w:rsid w:val="00397DBE"/>
    <w:rsid w:val="003B37F1"/>
    <w:rsid w:val="003B7750"/>
    <w:rsid w:val="003B7DD5"/>
    <w:rsid w:val="003C6D62"/>
    <w:rsid w:val="003E2C4B"/>
    <w:rsid w:val="00414587"/>
    <w:rsid w:val="00424282"/>
    <w:rsid w:val="00424772"/>
    <w:rsid w:val="00424A44"/>
    <w:rsid w:val="00431CC1"/>
    <w:rsid w:val="00434028"/>
    <w:rsid w:val="00443CC7"/>
    <w:rsid w:val="00453E1B"/>
    <w:rsid w:val="00480F66"/>
    <w:rsid w:val="0048129D"/>
    <w:rsid w:val="00494038"/>
    <w:rsid w:val="004F3008"/>
    <w:rsid w:val="00517CA8"/>
    <w:rsid w:val="00541C9F"/>
    <w:rsid w:val="00541D2D"/>
    <w:rsid w:val="00563D5D"/>
    <w:rsid w:val="00570608"/>
    <w:rsid w:val="005F3691"/>
    <w:rsid w:val="00621B2C"/>
    <w:rsid w:val="00632CB7"/>
    <w:rsid w:val="0064485A"/>
    <w:rsid w:val="00647EEB"/>
    <w:rsid w:val="00667375"/>
    <w:rsid w:val="00671A46"/>
    <w:rsid w:val="00677010"/>
    <w:rsid w:val="00692B21"/>
    <w:rsid w:val="00696BF6"/>
    <w:rsid w:val="006A0235"/>
    <w:rsid w:val="006B6751"/>
    <w:rsid w:val="006B6B6E"/>
    <w:rsid w:val="006C5F2C"/>
    <w:rsid w:val="006F2E87"/>
    <w:rsid w:val="00700F83"/>
    <w:rsid w:val="00705DC8"/>
    <w:rsid w:val="00707252"/>
    <w:rsid w:val="007142D0"/>
    <w:rsid w:val="00722E71"/>
    <w:rsid w:val="00744401"/>
    <w:rsid w:val="00770091"/>
    <w:rsid w:val="0077063E"/>
    <w:rsid w:val="00772539"/>
    <w:rsid w:val="00772B25"/>
    <w:rsid w:val="00773199"/>
    <w:rsid w:val="007C2D33"/>
    <w:rsid w:val="007E79B5"/>
    <w:rsid w:val="007F1D65"/>
    <w:rsid w:val="007F44A4"/>
    <w:rsid w:val="007F744B"/>
    <w:rsid w:val="00801DF5"/>
    <w:rsid w:val="00802E66"/>
    <w:rsid w:val="008106B4"/>
    <w:rsid w:val="00834430"/>
    <w:rsid w:val="00853658"/>
    <w:rsid w:val="00865101"/>
    <w:rsid w:val="008669ED"/>
    <w:rsid w:val="00873B91"/>
    <w:rsid w:val="008752AF"/>
    <w:rsid w:val="00881D2F"/>
    <w:rsid w:val="00887262"/>
    <w:rsid w:val="008939B0"/>
    <w:rsid w:val="00894BB4"/>
    <w:rsid w:val="008A097E"/>
    <w:rsid w:val="008A2B06"/>
    <w:rsid w:val="008B519A"/>
    <w:rsid w:val="008D3852"/>
    <w:rsid w:val="008F2F44"/>
    <w:rsid w:val="008F30DC"/>
    <w:rsid w:val="00906570"/>
    <w:rsid w:val="00916890"/>
    <w:rsid w:val="0091722A"/>
    <w:rsid w:val="0092169A"/>
    <w:rsid w:val="00923294"/>
    <w:rsid w:val="0092377F"/>
    <w:rsid w:val="00947186"/>
    <w:rsid w:val="009524A2"/>
    <w:rsid w:val="00955D6F"/>
    <w:rsid w:val="009A177A"/>
    <w:rsid w:val="009B24E9"/>
    <w:rsid w:val="009E4124"/>
    <w:rsid w:val="009F740D"/>
    <w:rsid w:val="00A11A26"/>
    <w:rsid w:val="00A122C8"/>
    <w:rsid w:val="00A15E56"/>
    <w:rsid w:val="00A54153"/>
    <w:rsid w:val="00A64F9A"/>
    <w:rsid w:val="00A6517C"/>
    <w:rsid w:val="00A72DB9"/>
    <w:rsid w:val="00AA3277"/>
    <w:rsid w:val="00AA51E2"/>
    <w:rsid w:val="00AB3D4D"/>
    <w:rsid w:val="00AC41EA"/>
    <w:rsid w:val="00AC78FF"/>
    <w:rsid w:val="00AD6304"/>
    <w:rsid w:val="00AE4F15"/>
    <w:rsid w:val="00B11A9D"/>
    <w:rsid w:val="00B14E5B"/>
    <w:rsid w:val="00B152B2"/>
    <w:rsid w:val="00B1584A"/>
    <w:rsid w:val="00B41B66"/>
    <w:rsid w:val="00B81905"/>
    <w:rsid w:val="00B84C2A"/>
    <w:rsid w:val="00B94743"/>
    <w:rsid w:val="00BE210B"/>
    <w:rsid w:val="00BF08D2"/>
    <w:rsid w:val="00C1073A"/>
    <w:rsid w:val="00C143B2"/>
    <w:rsid w:val="00C24B15"/>
    <w:rsid w:val="00C41E1D"/>
    <w:rsid w:val="00C454ED"/>
    <w:rsid w:val="00C4718F"/>
    <w:rsid w:val="00C618D1"/>
    <w:rsid w:val="00C73FC3"/>
    <w:rsid w:val="00C805C2"/>
    <w:rsid w:val="00CA1687"/>
    <w:rsid w:val="00CA207F"/>
    <w:rsid w:val="00CA5F14"/>
    <w:rsid w:val="00CB693F"/>
    <w:rsid w:val="00CC3423"/>
    <w:rsid w:val="00CC4815"/>
    <w:rsid w:val="00CD7C92"/>
    <w:rsid w:val="00CF00F1"/>
    <w:rsid w:val="00CF7D4E"/>
    <w:rsid w:val="00D122CF"/>
    <w:rsid w:val="00D15EE8"/>
    <w:rsid w:val="00D33A83"/>
    <w:rsid w:val="00D4249E"/>
    <w:rsid w:val="00D43FC2"/>
    <w:rsid w:val="00D46F77"/>
    <w:rsid w:val="00D550C5"/>
    <w:rsid w:val="00D56FC8"/>
    <w:rsid w:val="00D75CFD"/>
    <w:rsid w:val="00D81548"/>
    <w:rsid w:val="00D87332"/>
    <w:rsid w:val="00D92C90"/>
    <w:rsid w:val="00D93AA6"/>
    <w:rsid w:val="00D95479"/>
    <w:rsid w:val="00DA4DA0"/>
    <w:rsid w:val="00DA7747"/>
    <w:rsid w:val="00DC241C"/>
    <w:rsid w:val="00E11F8E"/>
    <w:rsid w:val="00E145D7"/>
    <w:rsid w:val="00E16FE9"/>
    <w:rsid w:val="00E36666"/>
    <w:rsid w:val="00E52E74"/>
    <w:rsid w:val="00E62E7D"/>
    <w:rsid w:val="00E63191"/>
    <w:rsid w:val="00E8459A"/>
    <w:rsid w:val="00EA566A"/>
    <w:rsid w:val="00F05F3A"/>
    <w:rsid w:val="00F21222"/>
    <w:rsid w:val="00F303EB"/>
    <w:rsid w:val="00F31A79"/>
    <w:rsid w:val="00F4066E"/>
    <w:rsid w:val="00F46CF3"/>
    <w:rsid w:val="00FA7A23"/>
    <w:rsid w:val="00FC1788"/>
    <w:rsid w:val="00FC3BEC"/>
    <w:rsid w:val="00FC684E"/>
    <w:rsid w:val="00FD02E7"/>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59C1E"/>
  <w15:docId w15:val="{0827C8E8-9FE6-3C4C-848D-C7774D1E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qFormat/>
    <w:rsid w:val="006B6751"/>
    <w:pPr>
      <w:tabs>
        <w:tab w:val="left" w:pos="440"/>
        <w:tab w:val="right" w:leader="dot" w:pos="10502"/>
      </w:tabs>
      <w:spacing w:after="0" w:line="240" w:lineRule="auto"/>
    </w:pPr>
    <w:rPr>
      <w:rFonts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character" w:styleId="PageNumber">
    <w:name w:val="page number"/>
    <w:basedOn w:val="DefaultParagraphFont"/>
    <w:uiPriority w:val="99"/>
    <w:semiHidden/>
    <w:unhideWhenUsed/>
    <w:rsid w:val="006F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031">
      <w:bodyDiv w:val="1"/>
      <w:marLeft w:val="0"/>
      <w:marRight w:val="0"/>
      <w:marTop w:val="0"/>
      <w:marBottom w:val="0"/>
      <w:divBdr>
        <w:top w:val="none" w:sz="0" w:space="0" w:color="auto"/>
        <w:left w:val="none" w:sz="0" w:space="0" w:color="auto"/>
        <w:bottom w:val="none" w:sz="0" w:space="0" w:color="auto"/>
        <w:right w:val="none" w:sz="0" w:space="0" w:color="auto"/>
      </w:divBdr>
    </w:div>
    <w:div w:id="18109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871&amp;utm_language=PT&amp;utm_source=template-word&amp;utm_medium=content&amp;utm_campaign=ic-Project+Lessons+Learned+Report+Example-word-57871-pt&amp;lpa=ic+Project+Lessons+Learned+Report+Example+word+57871+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719D-507B-4928-BF04-DC28B14A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506</Words>
  <Characters>2889</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cp:lastPrinted>2019-10-20T22:55:00Z</cp:lastPrinted>
  <dcterms:created xsi:type="dcterms:W3CDTF">2023-07-07T21:32:00Z</dcterms:created>
  <dcterms:modified xsi:type="dcterms:W3CDTF">2024-02-12T18:54:00Z</dcterms:modified>
</cp:coreProperties>
</file>