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9722" w14:textId="0723152D" w:rsidR="00BC7F9D" w:rsidRPr="003D706E" w:rsidRDefault="00F805D4" w:rsidP="003D220F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F805D4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9097624" wp14:editId="6068E874">
            <wp:simplePos x="0" y="0"/>
            <wp:positionH relativeFrom="column">
              <wp:posOffset>5219700</wp:posOffset>
            </wp:positionH>
            <wp:positionV relativeFrom="paragraph">
              <wp:posOffset>-236220</wp:posOffset>
            </wp:positionV>
            <wp:extent cx="2044700" cy="360604"/>
            <wp:effectExtent l="0" t="0" r="0" b="0"/>
            <wp:wrapNone/>
            <wp:docPr id="1309717712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17712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360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19">
        <w:rPr>
          <w:rFonts w:ascii="Century Gothic" w:hAnsi="Century Gothic"/>
          <w:b/>
          <w:color w:val="808080" w:themeColor="background1" w:themeShade="80"/>
          <w:sz w:val="36"/>
        </w:rPr>
        <w:t>PLANTILLA DE DOCUMENTACIÓN DEL PROYECTO</w:t>
      </w:r>
    </w:p>
    <w:p w14:paraId="7630E76A" w14:textId="77777777" w:rsidR="005D2519" w:rsidRDefault="005D2519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W w:w="10885" w:type="dxa"/>
        <w:tblBorders>
          <w:top w:val="single" w:sz="4" w:space="0" w:color="BFBFBF"/>
          <w:left w:val="single" w:sz="4" w:space="0" w:color="BFBF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67"/>
        <w:gridCol w:w="1589"/>
        <w:gridCol w:w="3260"/>
        <w:gridCol w:w="1957"/>
        <w:gridCol w:w="1065"/>
        <w:gridCol w:w="1347"/>
      </w:tblGrid>
      <w:tr w:rsidR="005D2519" w:rsidRPr="005D2519" w14:paraId="2C318C83" w14:textId="77777777" w:rsidTr="00154870">
        <w:trPr>
          <w:trHeight w:val="576"/>
        </w:trPr>
        <w:tc>
          <w:tcPr>
            <w:tcW w:w="1667" w:type="dxa"/>
            <w:shd w:val="clear" w:color="000000" w:fill="222B35"/>
            <w:vAlign w:val="center"/>
            <w:hideMark/>
          </w:tcPr>
          <w:p w14:paraId="4D2AB535" w14:textId="77777777" w:rsidR="005D2519" w:rsidRPr="005D2519" w:rsidRDefault="005D2519" w:rsidP="005D2519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FASE DEL PROYECTO</w:t>
            </w:r>
          </w:p>
        </w:tc>
        <w:tc>
          <w:tcPr>
            <w:tcW w:w="1589" w:type="dxa"/>
            <w:shd w:val="clear" w:color="000000" w:fill="222B35"/>
            <w:vAlign w:val="center"/>
            <w:hideMark/>
          </w:tcPr>
          <w:p w14:paraId="7A769B13" w14:textId="77777777" w:rsidR="005D2519" w:rsidRPr="005D2519" w:rsidRDefault="005D2519" w:rsidP="005D2519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DEL DOCUMENTO</w:t>
            </w:r>
          </w:p>
        </w:tc>
        <w:tc>
          <w:tcPr>
            <w:tcW w:w="3260" w:type="dxa"/>
            <w:shd w:val="clear" w:color="000000" w:fill="222B35"/>
            <w:vAlign w:val="center"/>
            <w:hideMark/>
          </w:tcPr>
          <w:p w14:paraId="33282C87" w14:textId="77777777" w:rsidR="005D2519" w:rsidRPr="005D2519" w:rsidRDefault="005D2519" w:rsidP="005D2519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DESCRIPCIÓN DE LA </w:t>
            </w:r>
            <w:r w:rsidRPr="005D2519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DOCUMENTACIÓN</w:t>
            </w:r>
          </w:p>
        </w:tc>
        <w:tc>
          <w:tcPr>
            <w:tcW w:w="1957" w:type="dxa"/>
            <w:shd w:val="clear" w:color="000000" w:fill="222B35"/>
            <w:vAlign w:val="center"/>
            <w:hideMark/>
          </w:tcPr>
          <w:p w14:paraId="2740FDDA" w14:textId="63F34821" w:rsidR="005D2519" w:rsidRPr="005D2519" w:rsidRDefault="005D2519" w:rsidP="005D2519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RESPONSABLE</w:t>
            </w:r>
          </w:p>
        </w:tc>
        <w:tc>
          <w:tcPr>
            <w:tcW w:w="1065" w:type="dxa"/>
            <w:shd w:val="clear" w:color="000000" w:fill="333F4F"/>
            <w:vAlign w:val="center"/>
            <w:hideMark/>
          </w:tcPr>
          <w:p w14:paraId="035760A0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VERSIÓN</w:t>
            </w:r>
          </w:p>
        </w:tc>
        <w:tc>
          <w:tcPr>
            <w:tcW w:w="1347" w:type="dxa"/>
            <w:shd w:val="clear" w:color="000000" w:fill="44546A"/>
            <w:vAlign w:val="center"/>
            <w:hideMark/>
          </w:tcPr>
          <w:p w14:paraId="4A229817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FINALIZACIÓN</w:t>
            </w:r>
          </w:p>
        </w:tc>
      </w:tr>
      <w:tr w:rsidR="005D2519" w:rsidRPr="005D2519" w14:paraId="27086A68" w14:textId="77777777" w:rsidTr="00154870">
        <w:trPr>
          <w:trHeight w:val="1080"/>
        </w:trPr>
        <w:tc>
          <w:tcPr>
            <w:tcW w:w="1667" w:type="dxa"/>
            <w:shd w:val="clear" w:color="auto" w:fill="auto"/>
            <w:vAlign w:val="center"/>
            <w:hideMark/>
          </w:tcPr>
          <w:p w14:paraId="03E8557C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Previo a la iniciación</w:t>
            </w:r>
          </w:p>
        </w:tc>
        <w:tc>
          <w:tcPr>
            <w:tcW w:w="1589" w:type="dxa"/>
            <w:shd w:val="clear" w:color="000000" w:fill="FFFFFF"/>
            <w:vAlign w:val="center"/>
            <w:hideMark/>
          </w:tcPr>
          <w:p w14:paraId="03242C00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Caso de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negocio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DB8A716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Detalla las necesidades de la empresa y otra información pertinente para determinar si el proyecto vale la inversión requerida o no.</w:t>
            </w:r>
          </w:p>
        </w:tc>
        <w:tc>
          <w:tcPr>
            <w:tcW w:w="1957" w:type="dxa"/>
            <w:shd w:val="clear" w:color="000000" w:fill="F2F2F2"/>
            <w:vAlign w:val="center"/>
            <w:hideMark/>
          </w:tcPr>
          <w:p w14:paraId="4FEEBB7A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5" w:type="dxa"/>
            <w:shd w:val="clear" w:color="000000" w:fill="EAEEF3"/>
            <w:vAlign w:val="center"/>
            <w:hideMark/>
          </w:tcPr>
          <w:p w14:paraId="149B28EA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F7D5A93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5D2519" w:rsidRPr="005D2519" w14:paraId="73B54066" w14:textId="77777777" w:rsidTr="00154870">
        <w:trPr>
          <w:trHeight w:val="1296"/>
        </w:trPr>
        <w:tc>
          <w:tcPr>
            <w:tcW w:w="1667" w:type="dxa"/>
            <w:shd w:val="clear" w:color="auto" w:fill="auto"/>
            <w:vAlign w:val="center"/>
            <w:hideMark/>
          </w:tcPr>
          <w:p w14:paraId="08E6E9AE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1.0 Iniciación</w:t>
            </w:r>
          </w:p>
        </w:tc>
        <w:tc>
          <w:tcPr>
            <w:tcW w:w="1589" w:type="dxa"/>
            <w:shd w:val="clear" w:color="000000" w:fill="FFFFFF"/>
            <w:vAlign w:val="center"/>
            <w:hideMark/>
          </w:tcPr>
          <w:p w14:paraId="1D9F8025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Acta del proyecto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B03CD4F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Autoriza el proyecto y permite la asignación de recursos. El proceso de constitución determina los miembros clave del proyecto y pone en marcha formalmente el proyecto.</w:t>
            </w:r>
          </w:p>
        </w:tc>
        <w:tc>
          <w:tcPr>
            <w:tcW w:w="1957" w:type="dxa"/>
            <w:shd w:val="clear" w:color="000000" w:fill="F2F2F2"/>
            <w:vAlign w:val="center"/>
            <w:hideMark/>
          </w:tcPr>
          <w:p w14:paraId="2BE7F637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5" w:type="dxa"/>
            <w:shd w:val="clear" w:color="000000" w:fill="EAEEF3"/>
            <w:vAlign w:val="center"/>
            <w:hideMark/>
          </w:tcPr>
          <w:p w14:paraId="7CDD5D64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354B51F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29D5293C" w14:textId="77777777" w:rsidTr="00154870">
        <w:trPr>
          <w:trHeight w:val="864"/>
        </w:trPr>
        <w:tc>
          <w:tcPr>
            <w:tcW w:w="1667" w:type="dxa"/>
            <w:shd w:val="clear" w:color="auto" w:fill="auto"/>
            <w:vAlign w:val="center"/>
            <w:hideMark/>
          </w:tcPr>
          <w:p w14:paraId="0B74769A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2.0 Planificación</w:t>
            </w:r>
          </w:p>
        </w:tc>
        <w:tc>
          <w:tcPr>
            <w:tcW w:w="1589" w:type="dxa"/>
            <w:shd w:val="clear" w:color="000000" w:fill="FFFFFF"/>
            <w:vAlign w:val="center"/>
            <w:hideMark/>
          </w:tcPr>
          <w:p w14:paraId="0DF6BADB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Plan de gestión del proyecto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6B0CEB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Ayuda a definir cómo se llevará a cabo el proyecto de principio a fin.</w:t>
            </w:r>
          </w:p>
        </w:tc>
        <w:tc>
          <w:tcPr>
            <w:tcW w:w="1957" w:type="dxa"/>
            <w:shd w:val="clear" w:color="000000" w:fill="F2F2F2"/>
            <w:vAlign w:val="center"/>
            <w:hideMark/>
          </w:tcPr>
          <w:p w14:paraId="1EDB7767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5" w:type="dxa"/>
            <w:shd w:val="clear" w:color="000000" w:fill="EAEEF3"/>
            <w:vAlign w:val="center"/>
            <w:hideMark/>
          </w:tcPr>
          <w:p w14:paraId="648070B3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E706B67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15F0F11A" w14:textId="77777777" w:rsidTr="00154870">
        <w:trPr>
          <w:trHeight w:val="864"/>
        </w:trPr>
        <w:tc>
          <w:tcPr>
            <w:tcW w:w="1667" w:type="dxa"/>
            <w:shd w:val="clear" w:color="auto" w:fill="auto"/>
            <w:vAlign w:val="center"/>
            <w:hideMark/>
          </w:tcPr>
          <w:p w14:paraId="719B9BF7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2.0 Planificación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79BB4345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Cronograma del proyecto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010A787" w14:textId="77777777" w:rsidR="005D2519" w:rsidRPr="005D2519" w:rsidRDefault="00CF6D1C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Ayuda a las partes interesadas a planificar y dar seguimiento a las tareas, los hitos y las fechas clave del proyecto.</w:t>
            </w:r>
          </w:p>
        </w:tc>
        <w:tc>
          <w:tcPr>
            <w:tcW w:w="1957" w:type="dxa"/>
            <w:shd w:val="clear" w:color="000000" w:fill="F2F2F2"/>
            <w:vAlign w:val="center"/>
            <w:hideMark/>
          </w:tcPr>
          <w:p w14:paraId="39F7AA74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5" w:type="dxa"/>
            <w:shd w:val="clear" w:color="000000" w:fill="EAEEF3"/>
            <w:vAlign w:val="center"/>
            <w:hideMark/>
          </w:tcPr>
          <w:p w14:paraId="6D52F7C2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2F7C297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388D2B97" w14:textId="77777777" w:rsidTr="00154870">
        <w:trPr>
          <w:trHeight w:val="1008"/>
        </w:trPr>
        <w:tc>
          <w:tcPr>
            <w:tcW w:w="1667" w:type="dxa"/>
            <w:shd w:val="clear" w:color="auto" w:fill="auto"/>
            <w:vAlign w:val="center"/>
            <w:hideMark/>
          </w:tcPr>
          <w:p w14:paraId="575E288B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2.0 Planificación</w:t>
            </w:r>
          </w:p>
        </w:tc>
        <w:tc>
          <w:tcPr>
            <w:tcW w:w="1589" w:type="dxa"/>
            <w:shd w:val="clear" w:color="000000" w:fill="FFFFFF"/>
            <w:vAlign w:val="center"/>
            <w:hideMark/>
          </w:tcPr>
          <w:p w14:paraId="52463BE1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Documento de requisitos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B740957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Define los requisitos particulares de un proyecto o producto que deben cumplirse para satisfacer los objetivos de la empresa.</w:t>
            </w:r>
          </w:p>
        </w:tc>
        <w:tc>
          <w:tcPr>
            <w:tcW w:w="1957" w:type="dxa"/>
            <w:shd w:val="clear" w:color="000000" w:fill="F2F2F2"/>
            <w:vAlign w:val="center"/>
            <w:hideMark/>
          </w:tcPr>
          <w:p w14:paraId="5D97504E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5" w:type="dxa"/>
            <w:shd w:val="clear" w:color="000000" w:fill="EAEEF3"/>
            <w:vAlign w:val="center"/>
            <w:hideMark/>
          </w:tcPr>
          <w:p w14:paraId="10F0AA5D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BC46615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43EF5596" w14:textId="77777777" w:rsidTr="00154870">
        <w:trPr>
          <w:trHeight w:val="792"/>
        </w:trPr>
        <w:tc>
          <w:tcPr>
            <w:tcW w:w="1667" w:type="dxa"/>
            <w:shd w:val="clear" w:color="auto" w:fill="auto"/>
            <w:vAlign w:val="center"/>
            <w:hideMark/>
          </w:tcPr>
          <w:p w14:paraId="1ACE125B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2.0 Planificación</w:t>
            </w:r>
          </w:p>
        </w:tc>
        <w:tc>
          <w:tcPr>
            <w:tcW w:w="1589" w:type="dxa"/>
            <w:shd w:val="clear" w:color="000000" w:fill="FFFFFF"/>
            <w:vAlign w:val="center"/>
            <w:hideMark/>
          </w:tcPr>
          <w:p w14:paraId="6EA2E002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Cronograma de hitos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9789A58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Una ilustración visual del cronograma de los principales hitos y entregas del proyecto.</w:t>
            </w:r>
          </w:p>
        </w:tc>
        <w:tc>
          <w:tcPr>
            <w:tcW w:w="1957" w:type="dxa"/>
            <w:shd w:val="clear" w:color="000000" w:fill="F2F2F2"/>
            <w:vAlign w:val="center"/>
            <w:hideMark/>
          </w:tcPr>
          <w:p w14:paraId="22C61848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5" w:type="dxa"/>
            <w:shd w:val="clear" w:color="000000" w:fill="EAEEF3"/>
            <w:vAlign w:val="center"/>
            <w:hideMark/>
          </w:tcPr>
          <w:p w14:paraId="249E54CE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92823B9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5DD8FA8C" w14:textId="77777777" w:rsidTr="00154870">
        <w:trPr>
          <w:trHeight w:val="1296"/>
        </w:trPr>
        <w:tc>
          <w:tcPr>
            <w:tcW w:w="1667" w:type="dxa"/>
            <w:shd w:val="clear" w:color="auto" w:fill="auto"/>
            <w:vAlign w:val="center"/>
            <w:hideMark/>
          </w:tcPr>
          <w:p w14:paraId="4FB32C1D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3.0 Supervisión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y control</w:t>
            </w:r>
          </w:p>
        </w:tc>
        <w:tc>
          <w:tcPr>
            <w:tcW w:w="1589" w:type="dxa"/>
            <w:shd w:val="clear" w:color="000000" w:fill="FFFFFF"/>
            <w:vAlign w:val="center"/>
            <w:hideMark/>
          </w:tcPr>
          <w:p w14:paraId="27B03F76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Registro del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proyecto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F7F4D10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Captura y realiza un seguimiento de la información esencial del proyecto, facilitando la gestión de los elementos del proyecto durante el mismo.</w:t>
            </w:r>
          </w:p>
        </w:tc>
        <w:tc>
          <w:tcPr>
            <w:tcW w:w="1957" w:type="dxa"/>
            <w:shd w:val="clear" w:color="000000" w:fill="F2F2F2"/>
            <w:vAlign w:val="center"/>
            <w:hideMark/>
          </w:tcPr>
          <w:p w14:paraId="41BC2552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5" w:type="dxa"/>
            <w:shd w:val="clear" w:color="000000" w:fill="EAEEF3"/>
            <w:vAlign w:val="center"/>
            <w:hideMark/>
          </w:tcPr>
          <w:p w14:paraId="69F091B4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D129B34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7F0558BF" w14:textId="77777777" w:rsidTr="00154870">
        <w:trPr>
          <w:trHeight w:val="792"/>
        </w:trPr>
        <w:tc>
          <w:tcPr>
            <w:tcW w:w="1667" w:type="dxa"/>
            <w:shd w:val="clear" w:color="auto" w:fill="auto"/>
            <w:vAlign w:val="center"/>
            <w:hideMark/>
          </w:tcPr>
          <w:p w14:paraId="6810B2D6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3.0 Supervisión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y control</w:t>
            </w:r>
          </w:p>
        </w:tc>
        <w:tc>
          <w:tcPr>
            <w:tcW w:w="1589" w:type="dxa"/>
            <w:shd w:val="clear" w:color="000000" w:fill="FFFFFF"/>
            <w:vAlign w:val="center"/>
            <w:hideMark/>
          </w:tcPr>
          <w:p w14:paraId="63A99DBF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Minutas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del proyecto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D1598B3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Registra las notas de todas las minutas del proyecto.</w:t>
            </w:r>
          </w:p>
        </w:tc>
        <w:tc>
          <w:tcPr>
            <w:tcW w:w="1957" w:type="dxa"/>
            <w:shd w:val="clear" w:color="000000" w:fill="F2F2F2"/>
            <w:vAlign w:val="center"/>
            <w:hideMark/>
          </w:tcPr>
          <w:p w14:paraId="409015F2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5" w:type="dxa"/>
            <w:shd w:val="clear" w:color="000000" w:fill="EAEEF3"/>
            <w:vAlign w:val="center"/>
            <w:hideMark/>
          </w:tcPr>
          <w:p w14:paraId="72A6B59C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0921391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5D9BDE81" w14:textId="77777777" w:rsidTr="00154870">
        <w:trPr>
          <w:trHeight w:val="792"/>
        </w:trPr>
        <w:tc>
          <w:tcPr>
            <w:tcW w:w="1667" w:type="dxa"/>
            <w:shd w:val="clear" w:color="auto" w:fill="auto"/>
            <w:vAlign w:val="center"/>
            <w:hideMark/>
          </w:tcPr>
          <w:p w14:paraId="0B2A84A3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3.0 Supervisión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y control</w:t>
            </w:r>
          </w:p>
        </w:tc>
        <w:tc>
          <w:tcPr>
            <w:tcW w:w="1589" w:type="dxa"/>
            <w:shd w:val="clear" w:color="000000" w:fill="FFFFFF"/>
            <w:vAlign w:val="center"/>
            <w:hideMark/>
          </w:tcPr>
          <w:p w14:paraId="792F19C8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Informe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de estado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del proyecto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FD132E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Comunica el estado general del proyecto a los miembros y a las partes interesadas clave del equipo.</w:t>
            </w:r>
          </w:p>
        </w:tc>
        <w:tc>
          <w:tcPr>
            <w:tcW w:w="1957" w:type="dxa"/>
            <w:shd w:val="clear" w:color="000000" w:fill="F2F2F2"/>
            <w:vAlign w:val="center"/>
            <w:hideMark/>
          </w:tcPr>
          <w:p w14:paraId="6DD59969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5" w:type="dxa"/>
            <w:shd w:val="clear" w:color="000000" w:fill="EAEEF3"/>
            <w:vAlign w:val="center"/>
            <w:hideMark/>
          </w:tcPr>
          <w:p w14:paraId="366B38D9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A709F4B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6F356FC4" w14:textId="77777777" w:rsidTr="00154870">
        <w:trPr>
          <w:trHeight w:val="1080"/>
        </w:trPr>
        <w:tc>
          <w:tcPr>
            <w:tcW w:w="1667" w:type="dxa"/>
            <w:shd w:val="clear" w:color="auto" w:fill="auto"/>
            <w:vAlign w:val="center"/>
            <w:hideMark/>
          </w:tcPr>
          <w:p w14:paraId="3FB3E809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3.0 Supervisión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y control</w:t>
            </w:r>
          </w:p>
        </w:tc>
        <w:tc>
          <w:tcPr>
            <w:tcW w:w="1589" w:type="dxa"/>
            <w:shd w:val="clear" w:color="000000" w:fill="FFFFFF"/>
            <w:vAlign w:val="center"/>
            <w:hideMark/>
          </w:tcPr>
          <w:p w14:paraId="73D96DB2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Solicitud de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cambio del proyecto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5229FD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Utilizada por el administrador del proyecto para solicitar cambios en el alcance, los costos, el cronograma, los logros, etc.</w:t>
            </w:r>
          </w:p>
        </w:tc>
        <w:tc>
          <w:tcPr>
            <w:tcW w:w="1957" w:type="dxa"/>
            <w:shd w:val="clear" w:color="000000" w:fill="F2F2F2"/>
            <w:vAlign w:val="center"/>
            <w:hideMark/>
          </w:tcPr>
          <w:p w14:paraId="2621D782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5" w:type="dxa"/>
            <w:shd w:val="clear" w:color="000000" w:fill="EAEEF3"/>
            <w:vAlign w:val="center"/>
            <w:hideMark/>
          </w:tcPr>
          <w:p w14:paraId="7B554ECB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2BCC745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1D483923" w14:textId="77777777" w:rsidTr="00154870">
        <w:trPr>
          <w:trHeight w:val="1080"/>
        </w:trPr>
        <w:tc>
          <w:tcPr>
            <w:tcW w:w="1667" w:type="dxa"/>
            <w:shd w:val="clear" w:color="auto" w:fill="auto"/>
            <w:vAlign w:val="center"/>
            <w:hideMark/>
          </w:tcPr>
          <w:p w14:paraId="700D99E7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3.0 Supervisión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y control</w:t>
            </w:r>
          </w:p>
        </w:tc>
        <w:tc>
          <w:tcPr>
            <w:tcW w:w="1589" w:type="dxa"/>
            <w:shd w:val="clear" w:color="000000" w:fill="FFFFFF"/>
            <w:vAlign w:val="center"/>
            <w:hideMark/>
          </w:tcPr>
          <w:p w14:paraId="54D61BBE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Documento de prueba del proyecto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4F3265C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Describe la estrategia, los objetivos y los recursos de pruebas necesarios para las pruebas, la estimación de las pruebas y los resultados de las pruebas.</w:t>
            </w:r>
          </w:p>
        </w:tc>
        <w:tc>
          <w:tcPr>
            <w:tcW w:w="1957" w:type="dxa"/>
            <w:shd w:val="clear" w:color="000000" w:fill="F2F2F2"/>
            <w:vAlign w:val="center"/>
            <w:hideMark/>
          </w:tcPr>
          <w:p w14:paraId="6F136532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5" w:type="dxa"/>
            <w:shd w:val="clear" w:color="000000" w:fill="EAEEF3"/>
            <w:vAlign w:val="center"/>
            <w:hideMark/>
          </w:tcPr>
          <w:p w14:paraId="561E1DD5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C6B5928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79459453" w14:textId="77777777" w:rsidTr="00154870">
        <w:trPr>
          <w:trHeight w:val="1296"/>
        </w:trPr>
        <w:tc>
          <w:tcPr>
            <w:tcW w:w="1667" w:type="dxa"/>
            <w:shd w:val="clear" w:color="auto" w:fill="auto"/>
            <w:vAlign w:val="center"/>
            <w:hideMark/>
          </w:tcPr>
          <w:p w14:paraId="76C4B2E0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4.0 Cierre</w:t>
            </w:r>
          </w:p>
        </w:tc>
        <w:tc>
          <w:tcPr>
            <w:tcW w:w="1589" w:type="dxa"/>
            <w:shd w:val="clear" w:color="000000" w:fill="FFFFFF"/>
            <w:vAlign w:val="center"/>
            <w:hideMark/>
          </w:tcPr>
          <w:p w14:paraId="730F404C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Lecciones aprendidas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B22864B" w14:textId="77777777" w:rsidR="005D2519" w:rsidRPr="005D2519" w:rsidRDefault="005D2519" w:rsidP="00CF6D1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Identifica las lecciones aprendidas en el proyecto por los miembros del equipo y la gerencia para ayudar a los equipos a repetir los resultados deseados y evitar resultados desfavorables.</w:t>
            </w:r>
          </w:p>
        </w:tc>
        <w:tc>
          <w:tcPr>
            <w:tcW w:w="1957" w:type="dxa"/>
            <w:shd w:val="clear" w:color="000000" w:fill="F2F2F2"/>
            <w:vAlign w:val="center"/>
            <w:hideMark/>
          </w:tcPr>
          <w:p w14:paraId="6686A743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5" w:type="dxa"/>
            <w:shd w:val="clear" w:color="000000" w:fill="EAEEF3"/>
            <w:vAlign w:val="center"/>
            <w:hideMark/>
          </w:tcPr>
          <w:p w14:paraId="56CBA222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D17E8A9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7340BCB0" w14:textId="77777777" w:rsidTr="00154870">
        <w:trPr>
          <w:trHeight w:val="576"/>
        </w:trPr>
        <w:tc>
          <w:tcPr>
            <w:tcW w:w="1667" w:type="dxa"/>
            <w:shd w:val="clear" w:color="auto" w:fill="auto"/>
            <w:vAlign w:val="center"/>
            <w:hideMark/>
          </w:tcPr>
          <w:p w14:paraId="7D583ACC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4.0 Cierre</w:t>
            </w:r>
          </w:p>
        </w:tc>
        <w:tc>
          <w:tcPr>
            <w:tcW w:w="1589" w:type="dxa"/>
            <w:shd w:val="clear" w:color="000000" w:fill="FFFFFF"/>
            <w:vAlign w:val="center"/>
            <w:hideMark/>
          </w:tcPr>
          <w:p w14:paraId="3CD48DAF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Cierre del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proyecto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14C49DE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 documento de cierre del proyecto valida la finalización del proyecto.</w:t>
            </w:r>
          </w:p>
        </w:tc>
        <w:tc>
          <w:tcPr>
            <w:tcW w:w="1957" w:type="dxa"/>
            <w:shd w:val="clear" w:color="000000" w:fill="F2F2F2"/>
            <w:vAlign w:val="center"/>
            <w:hideMark/>
          </w:tcPr>
          <w:p w14:paraId="26BA9494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5" w:type="dxa"/>
            <w:shd w:val="clear" w:color="000000" w:fill="EAEEF3"/>
            <w:vAlign w:val="center"/>
            <w:hideMark/>
          </w:tcPr>
          <w:p w14:paraId="5EE2BDD1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B98E2C7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1593A852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  <w:r w:rsidRPr="003D706E">
        <w:rPr>
          <w:rFonts w:ascii="Century Gothic" w:hAnsi="Century Gothic"/>
          <w:b/>
          <w:color w:val="000000" w:themeColor="text1"/>
          <w:szCs w:val="36"/>
        </w:rPr>
        <w:br w:type="page"/>
      </w:r>
    </w:p>
    <w:p w14:paraId="5CAD1958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77B230B6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0A03BDF7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1659457D" w14:textId="77777777" w:rsidTr="00C81141">
        <w:trPr>
          <w:trHeight w:val="2706"/>
        </w:trPr>
        <w:tc>
          <w:tcPr>
            <w:tcW w:w="10638" w:type="dxa"/>
          </w:tcPr>
          <w:p w14:paraId="4C9B6C58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01984DFB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AF439C6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9CB8235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AB3AAF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242C" w14:textId="77777777" w:rsidR="00AB3AAF" w:rsidRDefault="00AB3AAF" w:rsidP="00F36FE0">
      <w:r>
        <w:separator/>
      </w:r>
    </w:p>
  </w:endnote>
  <w:endnote w:type="continuationSeparator" w:id="0">
    <w:p w14:paraId="4277862F" w14:textId="77777777" w:rsidR="00AB3AAF" w:rsidRDefault="00AB3AA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CEA5D7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10AAB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2C5BB1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6A76D0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7F4E" w14:textId="77777777" w:rsidR="00AB3AAF" w:rsidRDefault="00AB3AAF" w:rsidP="00F36FE0">
      <w:r>
        <w:separator/>
      </w:r>
    </w:p>
  </w:footnote>
  <w:footnote w:type="continuationSeparator" w:id="0">
    <w:p w14:paraId="2EB6BCE1" w14:textId="77777777" w:rsidR="00AB3AAF" w:rsidRDefault="00AB3AA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82574">
    <w:abstractNumId w:val="9"/>
  </w:num>
  <w:num w:numId="2" w16cid:durableId="2135782675">
    <w:abstractNumId w:val="8"/>
  </w:num>
  <w:num w:numId="3" w16cid:durableId="1559319867">
    <w:abstractNumId w:val="7"/>
  </w:num>
  <w:num w:numId="4" w16cid:durableId="183832061">
    <w:abstractNumId w:val="6"/>
  </w:num>
  <w:num w:numId="5" w16cid:durableId="450052370">
    <w:abstractNumId w:val="5"/>
  </w:num>
  <w:num w:numId="6" w16cid:durableId="1700857520">
    <w:abstractNumId w:val="4"/>
  </w:num>
  <w:num w:numId="7" w16cid:durableId="619844299">
    <w:abstractNumId w:val="3"/>
  </w:num>
  <w:num w:numId="8" w16cid:durableId="1242325689">
    <w:abstractNumId w:val="2"/>
  </w:num>
  <w:num w:numId="9" w16cid:durableId="636452252">
    <w:abstractNumId w:val="1"/>
  </w:num>
  <w:num w:numId="10" w16cid:durableId="82143193">
    <w:abstractNumId w:val="0"/>
  </w:num>
  <w:num w:numId="11" w16cid:durableId="1254896583">
    <w:abstractNumId w:val="13"/>
  </w:num>
  <w:num w:numId="12" w16cid:durableId="1941447753">
    <w:abstractNumId w:val="16"/>
  </w:num>
  <w:num w:numId="13" w16cid:durableId="1571502854">
    <w:abstractNumId w:val="15"/>
  </w:num>
  <w:num w:numId="14" w16cid:durableId="1377050251">
    <w:abstractNumId w:val="11"/>
  </w:num>
  <w:num w:numId="15" w16cid:durableId="243540378">
    <w:abstractNumId w:val="10"/>
  </w:num>
  <w:num w:numId="16" w16cid:durableId="1106730356">
    <w:abstractNumId w:val="12"/>
  </w:num>
  <w:num w:numId="17" w16cid:durableId="17078708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9A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870"/>
    <w:rsid w:val="0019139A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0A51"/>
    <w:rsid w:val="005913EC"/>
    <w:rsid w:val="005A2BD6"/>
    <w:rsid w:val="005B7C30"/>
    <w:rsid w:val="005C1013"/>
    <w:rsid w:val="005D2519"/>
    <w:rsid w:val="005F5ABE"/>
    <w:rsid w:val="005F70B0"/>
    <w:rsid w:val="006316D7"/>
    <w:rsid w:val="00635583"/>
    <w:rsid w:val="00660D04"/>
    <w:rsid w:val="00666161"/>
    <w:rsid w:val="00681EE0"/>
    <w:rsid w:val="006940BE"/>
    <w:rsid w:val="006950B1"/>
    <w:rsid w:val="006A7B5E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2458"/>
    <w:rsid w:val="00756B3B"/>
    <w:rsid w:val="00774101"/>
    <w:rsid w:val="0078197E"/>
    <w:rsid w:val="007F08AA"/>
    <w:rsid w:val="0081690B"/>
    <w:rsid w:val="008350B3"/>
    <w:rsid w:val="0085124E"/>
    <w:rsid w:val="00863730"/>
    <w:rsid w:val="00883366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3AAF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6D1C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05D4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C34FA"/>
  <w15:docId w15:val="{C8D76DAD-DAB7-104A-A265-4544E855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20&amp;utm_language=ES&amp;utm_source=template-word&amp;utm_medium=content&amp;utm_campaign=ic-Project+Documentation-word-27920-es&amp;lpa=ic+Project+Documentation+word+27920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7DF84-242B-4F5E-907E-88A44B832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2018-04-15T17:50:00Z</cp:lastPrinted>
  <dcterms:created xsi:type="dcterms:W3CDTF">2023-07-09T23:48:00Z</dcterms:created>
  <dcterms:modified xsi:type="dcterms:W3CDTF">2024-03-05T18:32:00Z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