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51D324FB" w:rsidR="00397771" w:rsidRPr="00F41639" w:rsidRDefault="0022440D" w:rsidP="001032AD">
      <w:pPr>
        <w:rPr>
          <w:b/>
          <w:bCs/>
          <w:noProof/>
          <w:color w:val="001033"/>
          <w:sz w:val="44"/>
          <w:szCs w:val="44"/>
        </w:rPr>
      </w:pPr>
      <w:r w:rsidRPr="0022440D">
        <w:rPr>
          <w:b/>
          <w:bCs/>
          <w:noProof/>
          <w:color w:val="001033"/>
          <w:sz w:val="44"/>
          <w:szCs w:val="44"/>
        </w:rPr>
        <w:t>4Ls Retrospective Template Example</w:t>
      </w:r>
      <w:r w:rsidR="007E231E">
        <w:rPr>
          <w:rFonts w:cs="Arial"/>
          <w:bCs/>
          <w:noProof/>
          <w:color w:val="000000" w:themeColor="text1"/>
          <w:szCs w:val="20"/>
        </w:rPr>
        <w:drawing>
          <wp:anchor distT="0" distB="0" distL="114300" distR="114300" simplePos="0" relativeHeight="251666432" behindDoc="0" locked="0" layoutInCell="1" allowOverlap="1" wp14:anchorId="5C9EB2B5" wp14:editId="0BD721CF">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15B66" w14:textId="77777777" w:rsidR="00F41639" w:rsidRPr="000D38A3" w:rsidRDefault="00F41639"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6"/>
        <w:gridCol w:w="8878"/>
        <w:gridCol w:w="1607"/>
        <w:gridCol w:w="2029"/>
      </w:tblGrid>
      <w:tr w:rsidR="00DA01BD" w:rsidRPr="00BD0353" w14:paraId="71D52BBB" w14:textId="77777777" w:rsidTr="0049329B">
        <w:trPr>
          <w:trHeight w:val="576"/>
        </w:trPr>
        <w:tc>
          <w:tcPr>
            <w:tcW w:w="1885" w:type="dxa"/>
            <w:tcBorders>
              <w:bottom w:val="single" w:sz="4" w:space="0" w:color="808080" w:themeColor="background1" w:themeShade="80"/>
            </w:tcBorders>
            <w:shd w:val="clear" w:color="auto" w:fill="EAEEF3"/>
            <w:vAlign w:val="center"/>
          </w:tcPr>
          <w:p w14:paraId="72BA66B1"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NAME</w:t>
            </w:r>
          </w:p>
        </w:tc>
        <w:tc>
          <w:tcPr>
            <w:tcW w:w="9090" w:type="dxa"/>
            <w:tcBorders>
              <w:bottom w:val="single" w:sz="4" w:space="0" w:color="808080" w:themeColor="background1" w:themeShade="80"/>
            </w:tcBorders>
            <w:vAlign w:val="center"/>
          </w:tcPr>
          <w:p w14:paraId="740285AA" w14:textId="77777777" w:rsidR="00BD0353" w:rsidRPr="00BD0353" w:rsidRDefault="00BD0353" w:rsidP="00BD0353">
            <w:pPr>
              <w:rPr>
                <w:rFonts w:cs="Arial"/>
                <w:bCs/>
                <w:noProof/>
                <w:color w:val="000000" w:themeColor="text1"/>
                <w:sz w:val="20"/>
                <w:szCs w:val="20"/>
              </w:rPr>
            </w:pPr>
          </w:p>
        </w:tc>
        <w:tc>
          <w:tcPr>
            <w:tcW w:w="1620" w:type="dxa"/>
            <w:tcBorders>
              <w:bottom w:val="single" w:sz="4" w:space="0" w:color="808080" w:themeColor="background1" w:themeShade="80"/>
            </w:tcBorders>
            <w:shd w:val="clear" w:color="auto" w:fill="EAEEF3"/>
            <w:vAlign w:val="center"/>
          </w:tcPr>
          <w:p w14:paraId="1FCEC438"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ID</w:t>
            </w:r>
          </w:p>
        </w:tc>
        <w:tc>
          <w:tcPr>
            <w:tcW w:w="2073"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49329B">
        <w:trPr>
          <w:trHeight w:val="576"/>
        </w:trPr>
        <w:tc>
          <w:tcPr>
            <w:tcW w:w="1885" w:type="dxa"/>
            <w:tcBorders>
              <w:bottom w:val="single" w:sz="12" w:space="0" w:color="808080" w:themeColor="background1" w:themeShade="80"/>
            </w:tcBorders>
            <w:shd w:val="clear" w:color="auto" w:fill="EAEEF3"/>
            <w:vAlign w:val="center"/>
          </w:tcPr>
          <w:p w14:paraId="19FB9A0D"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TEAM</w:t>
            </w:r>
          </w:p>
        </w:tc>
        <w:tc>
          <w:tcPr>
            <w:tcW w:w="9090" w:type="dxa"/>
            <w:tcBorders>
              <w:bottom w:val="single" w:sz="12" w:space="0" w:color="808080" w:themeColor="background1" w:themeShade="80"/>
            </w:tcBorders>
            <w:vAlign w:val="center"/>
          </w:tcPr>
          <w:p w14:paraId="6451949A" w14:textId="13CB6AEE" w:rsidR="00BD0353" w:rsidRPr="00BD0353" w:rsidRDefault="00BD0353" w:rsidP="00BD0353">
            <w:pPr>
              <w:rPr>
                <w:rFonts w:cs="Arial"/>
                <w:bCs/>
                <w:noProof/>
                <w:color w:val="000000" w:themeColor="text1"/>
                <w:sz w:val="20"/>
                <w:szCs w:val="20"/>
              </w:rPr>
            </w:pPr>
          </w:p>
        </w:tc>
        <w:tc>
          <w:tcPr>
            <w:tcW w:w="1620" w:type="dxa"/>
            <w:tcBorders>
              <w:bottom w:val="single" w:sz="12" w:space="0" w:color="808080" w:themeColor="background1" w:themeShade="80"/>
            </w:tcBorders>
            <w:shd w:val="clear" w:color="auto" w:fill="EAEEF3"/>
            <w:vAlign w:val="center"/>
          </w:tcPr>
          <w:p w14:paraId="28BEB469"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DATE</w:t>
            </w:r>
          </w:p>
        </w:tc>
        <w:tc>
          <w:tcPr>
            <w:tcW w:w="2073"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0D38A3" w:rsidRDefault="00397771"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2"/>
        <w:gridCol w:w="7188"/>
      </w:tblGrid>
      <w:tr w:rsidR="00730C4D" w:rsidRPr="00730C4D" w14:paraId="7428FA5A" w14:textId="77777777" w:rsidTr="00F36D8B">
        <w:trPr>
          <w:trHeight w:val="720"/>
        </w:trPr>
        <w:tc>
          <w:tcPr>
            <w:tcW w:w="7327" w:type="dxa"/>
            <w:shd w:val="clear" w:color="auto" w:fill="92D050"/>
            <w:vAlign w:val="center"/>
          </w:tcPr>
          <w:p w14:paraId="4CD6DBBE" w14:textId="77777777" w:rsidR="00730C4D" w:rsidRPr="00730C4D" w:rsidRDefault="00730C4D" w:rsidP="00A6214D">
            <w:pPr>
              <w:spacing w:line="276" w:lineRule="auto"/>
              <w:jc w:val="center"/>
              <w:rPr>
                <w:b/>
                <w:bCs/>
                <w:sz w:val="24"/>
                <w:szCs w:val="28"/>
              </w:rPr>
            </w:pPr>
            <w:r w:rsidRPr="00730C4D">
              <w:rPr>
                <w:b/>
                <w:bCs/>
                <w:sz w:val="24"/>
                <w:szCs w:val="28"/>
              </w:rPr>
              <w:t>LIKED</w:t>
            </w:r>
          </w:p>
          <w:p w14:paraId="7B28C4B5" w14:textId="5C70841A" w:rsidR="00730C4D" w:rsidRPr="00730C4D" w:rsidRDefault="00730C4D" w:rsidP="00A6214D">
            <w:pPr>
              <w:spacing w:line="276" w:lineRule="auto"/>
              <w:jc w:val="center"/>
              <w:rPr>
                <w:i/>
                <w:sz w:val="24"/>
                <w:szCs w:val="28"/>
              </w:rPr>
            </w:pPr>
            <w:r w:rsidRPr="00730C4D">
              <w:rPr>
                <w:i/>
                <w:sz w:val="24"/>
                <w:szCs w:val="28"/>
              </w:rPr>
              <w:t>What did we like about this sprint?</w:t>
            </w:r>
          </w:p>
        </w:tc>
        <w:tc>
          <w:tcPr>
            <w:tcW w:w="7328" w:type="dxa"/>
            <w:tcBorders>
              <w:bottom w:val="single" w:sz="4" w:space="0" w:color="808080" w:themeColor="background1" w:themeShade="80"/>
              <w:right w:val="single" w:sz="12" w:space="0" w:color="808080" w:themeColor="background1" w:themeShade="80"/>
            </w:tcBorders>
            <w:shd w:val="clear" w:color="auto" w:fill="5B9BD5" w:themeFill="accent5"/>
            <w:vAlign w:val="center"/>
          </w:tcPr>
          <w:p w14:paraId="274548FB" w14:textId="77777777" w:rsidR="00730C4D" w:rsidRDefault="00730C4D" w:rsidP="00A6214D">
            <w:pPr>
              <w:spacing w:line="276" w:lineRule="auto"/>
              <w:jc w:val="center"/>
              <w:rPr>
                <w:b/>
                <w:bCs/>
                <w:sz w:val="24"/>
                <w:szCs w:val="28"/>
              </w:rPr>
            </w:pPr>
            <w:r w:rsidRPr="00730C4D">
              <w:rPr>
                <w:b/>
                <w:bCs/>
                <w:sz w:val="24"/>
                <w:szCs w:val="28"/>
              </w:rPr>
              <w:t>LEARNED</w:t>
            </w:r>
          </w:p>
          <w:p w14:paraId="660F4DCF" w14:textId="7532876A" w:rsidR="00730C4D" w:rsidRPr="00730C4D" w:rsidRDefault="00730C4D" w:rsidP="00A6214D">
            <w:pPr>
              <w:spacing w:line="276" w:lineRule="auto"/>
              <w:jc w:val="center"/>
              <w:rPr>
                <w:rFonts w:cs="Arial"/>
                <w:bCs/>
                <w:i/>
                <w:iCs/>
                <w:noProof/>
                <w:color w:val="000000" w:themeColor="text1"/>
                <w:sz w:val="24"/>
                <w:szCs w:val="28"/>
              </w:rPr>
            </w:pPr>
            <w:r w:rsidRPr="00730C4D">
              <w:rPr>
                <w:rFonts w:cs="Arial"/>
                <w:bCs/>
                <w:i/>
                <w:iCs/>
                <w:noProof/>
                <w:color w:val="000000" w:themeColor="text1"/>
                <w:sz w:val="24"/>
                <w:szCs w:val="28"/>
              </w:rPr>
              <w:t>What did we learn during this sprint?</w:t>
            </w:r>
          </w:p>
        </w:tc>
      </w:tr>
      <w:tr w:rsidR="004E30B2" w:rsidRPr="00397771" w14:paraId="7286C0A9" w14:textId="77777777" w:rsidTr="000D38A3">
        <w:trPr>
          <w:trHeight w:val="3024"/>
        </w:trPr>
        <w:tc>
          <w:tcPr>
            <w:tcW w:w="7327" w:type="dxa"/>
            <w:tcMar>
              <w:top w:w="158" w:type="dxa"/>
              <w:left w:w="115" w:type="dxa"/>
              <w:right w:w="115" w:type="dxa"/>
            </w:tcMar>
          </w:tcPr>
          <w:p w14:paraId="48EDB8DB" w14:textId="470A91D7" w:rsidR="00006E86" w:rsidRPr="00006E86"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Team collaboration and problem-solving</w:t>
            </w:r>
          </w:p>
          <w:p w14:paraId="62D9917B" w14:textId="01795793" w:rsidR="00006E86" w:rsidRPr="00006E86"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Positive feedback on new app features</w:t>
            </w:r>
          </w:p>
          <w:p w14:paraId="63194E12" w14:textId="5DFD8A79" w:rsidR="004E30B2" w:rsidRPr="00FB612F"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Clear communication channels</w:t>
            </w:r>
          </w:p>
        </w:tc>
        <w:tc>
          <w:tcPr>
            <w:tcW w:w="7328" w:type="dxa"/>
            <w:tcBorders>
              <w:right w:val="single" w:sz="12" w:space="0" w:color="808080" w:themeColor="background1" w:themeShade="80"/>
            </w:tcBorders>
            <w:tcMar>
              <w:top w:w="158" w:type="dxa"/>
              <w:left w:w="115" w:type="dxa"/>
              <w:right w:w="115" w:type="dxa"/>
            </w:tcMar>
          </w:tcPr>
          <w:p w14:paraId="7925852A" w14:textId="370975E4" w:rsidR="00006E86" w:rsidRPr="00006E86"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Automated testing saves time and boosts confidence</w:t>
            </w:r>
            <w:r w:rsidRPr="00006E86">
              <w:rPr>
                <w:rFonts w:cs="Arial"/>
                <w:bCs/>
                <w:noProof/>
                <w:color w:val="000000" w:themeColor="text1"/>
                <w:szCs w:val="20"/>
              </w:rPr>
              <w:tab/>
            </w:r>
          </w:p>
          <w:p w14:paraId="2F728B14" w14:textId="0510D705" w:rsidR="00006E86" w:rsidRPr="00006E86"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Customer feedback is crucial for improvement.</w:t>
            </w:r>
          </w:p>
          <w:p w14:paraId="5CD500A6" w14:textId="549C1DD8" w:rsidR="004E30B2" w:rsidRPr="00FB612F" w:rsidRDefault="00006E86" w:rsidP="00006E86">
            <w:pPr>
              <w:pStyle w:val="ListParagraph"/>
              <w:numPr>
                <w:ilvl w:val="0"/>
                <w:numId w:val="45"/>
              </w:numPr>
              <w:spacing w:line="360" w:lineRule="auto"/>
              <w:rPr>
                <w:rFonts w:cs="Arial"/>
                <w:bCs/>
                <w:noProof/>
                <w:color w:val="000000" w:themeColor="text1"/>
                <w:szCs w:val="20"/>
              </w:rPr>
            </w:pPr>
            <w:r w:rsidRPr="00006E86">
              <w:rPr>
                <w:rFonts w:cs="Arial"/>
                <w:bCs/>
                <w:noProof/>
                <w:color w:val="000000" w:themeColor="text1"/>
                <w:szCs w:val="20"/>
              </w:rPr>
              <w:t>Cross-functional collaboration aligns goals.</w:t>
            </w:r>
          </w:p>
        </w:tc>
      </w:tr>
      <w:tr w:rsidR="00BD0353" w:rsidRPr="006F4242" w14:paraId="1BACE7D6" w14:textId="77777777" w:rsidTr="00F36D8B">
        <w:trPr>
          <w:trHeight w:val="720"/>
        </w:trPr>
        <w:tc>
          <w:tcPr>
            <w:tcW w:w="7327" w:type="dxa"/>
            <w:tcBorders>
              <w:bottom w:val="single" w:sz="4" w:space="0" w:color="808080" w:themeColor="background1" w:themeShade="80"/>
            </w:tcBorders>
            <w:shd w:val="clear" w:color="auto" w:fill="AEAAAA" w:themeFill="background2" w:themeFillShade="BF"/>
            <w:vAlign w:val="center"/>
          </w:tcPr>
          <w:p w14:paraId="06B4FA6C" w14:textId="77777777" w:rsidR="006D07F1" w:rsidRDefault="006D07F1" w:rsidP="00A6214D">
            <w:pPr>
              <w:spacing w:line="276" w:lineRule="auto"/>
              <w:jc w:val="center"/>
              <w:rPr>
                <w:rFonts w:cs="Arial"/>
                <w:b/>
                <w:noProof/>
                <w:color w:val="000000" w:themeColor="text1"/>
                <w:sz w:val="24"/>
              </w:rPr>
            </w:pPr>
            <w:r w:rsidRPr="006D07F1">
              <w:rPr>
                <w:rFonts w:cs="Arial"/>
                <w:b/>
                <w:noProof/>
                <w:color w:val="000000" w:themeColor="text1"/>
                <w:sz w:val="24"/>
              </w:rPr>
              <w:t>LACKED</w:t>
            </w:r>
          </w:p>
          <w:p w14:paraId="369A03DD" w14:textId="4384B685" w:rsidR="006D07F1" w:rsidRPr="006D07F1" w:rsidRDefault="006D07F1" w:rsidP="00A6214D">
            <w:pPr>
              <w:spacing w:line="276" w:lineRule="auto"/>
              <w:jc w:val="center"/>
              <w:rPr>
                <w:rFonts w:cs="Arial"/>
                <w:bCs/>
                <w:i/>
                <w:iCs/>
                <w:noProof/>
                <w:color w:val="000000" w:themeColor="text1"/>
                <w:sz w:val="24"/>
              </w:rPr>
            </w:pPr>
            <w:r w:rsidRPr="006D07F1">
              <w:rPr>
                <w:rFonts w:cs="Arial"/>
                <w:bCs/>
                <w:i/>
                <w:iCs/>
                <w:noProof/>
                <w:color w:val="000000" w:themeColor="text1"/>
                <w:sz w:val="24"/>
              </w:rPr>
              <w:t>What did we lack in this sprint?</w:t>
            </w:r>
          </w:p>
        </w:tc>
        <w:tc>
          <w:tcPr>
            <w:tcW w:w="7328" w:type="dxa"/>
            <w:tcBorders>
              <w:bottom w:val="single" w:sz="4" w:space="0" w:color="808080" w:themeColor="background1" w:themeShade="80"/>
              <w:right w:val="single" w:sz="12" w:space="0" w:color="808080" w:themeColor="background1" w:themeShade="80"/>
            </w:tcBorders>
            <w:shd w:val="clear" w:color="auto" w:fill="FFC000" w:themeFill="accent4"/>
            <w:vAlign w:val="center"/>
          </w:tcPr>
          <w:p w14:paraId="1AC0C3C4" w14:textId="77777777" w:rsidR="006D07F1" w:rsidRDefault="006D07F1" w:rsidP="00A6214D">
            <w:pPr>
              <w:spacing w:line="276" w:lineRule="auto"/>
              <w:jc w:val="center"/>
              <w:rPr>
                <w:rFonts w:cs="Arial"/>
                <w:b/>
                <w:noProof/>
                <w:color w:val="000000" w:themeColor="text1"/>
                <w:sz w:val="24"/>
              </w:rPr>
            </w:pPr>
            <w:r w:rsidRPr="006D07F1">
              <w:rPr>
                <w:rFonts w:cs="Arial"/>
                <w:b/>
                <w:noProof/>
                <w:color w:val="000000" w:themeColor="text1"/>
                <w:sz w:val="24"/>
              </w:rPr>
              <w:t>LONGED FOR</w:t>
            </w:r>
          </w:p>
          <w:p w14:paraId="4D93017D" w14:textId="5E202090" w:rsidR="006D07F1" w:rsidRPr="006D07F1" w:rsidRDefault="006D07F1" w:rsidP="00A6214D">
            <w:pPr>
              <w:spacing w:line="276" w:lineRule="auto"/>
              <w:jc w:val="center"/>
              <w:rPr>
                <w:rFonts w:cs="Arial"/>
                <w:bCs/>
                <w:i/>
                <w:iCs/>
                <w:noProof/>
                <w:color w:val="000000" w:themeColor="text1"/>
                <w:sz w:val="24"/>
              </w:rPr>
            </w:pPr>
            <w:r w:rsidRPr="006D07F1">
              <w:rPr>
                <w:rFonts w:cs="Arial"/>
                <w:bCs/>
                <w:i/>
                <w:iCs/>
                <w:noProof/>
                <w:color w:val="000000" w:themeColor="text1"/>
                <w:sz w:val="24"/>
              </w:rPr>
              <w:t>What did we long for in this sprint?</w:t>
            </w:r>
          </w:p>
        </w:tc>
      </w:tr>
      <w:tr w:rsidR="00BD0353" w:rsidRPr="00397771" w14:paraId="5E206AAA" w14:textId="77777777" w:rsidTr="000D38A3">
        <w:trPr>
          <w:trHeight w:val="3024"/>
        </w:trPr>
        <w:tc>
          <w:tcPr>
            <w:tcW w:w="7327" w:type="dxa"/>
            <w:tcBorders>
              <w:bottom w:val="single" w:sz="12" w:space="0" w:color="808080" w:themeColor="background1" w:themeShade="80"/>
            </w:tcBorders>
            <w:tcMar>
              <w:top w:w="158" w:type="dxa"/>
              <w:left w:w="115" w:type="dxa"/>
              <w:right w:w="115" w:type="dxa"/>
            </w:tcMar>
          </w:tcPr>
          <w:p w14:paraId="7CEE1467" w14:textId="5AFA8FA6" w:rsidR="00006E86" w:rsidRPr="00006E86"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Adequate documentation for new features</w:t>
            </w:r>
          </w:p>
          <w:p w14:paraId="54919BF1" w14:textId="09A0E13B" w:rsidR="00006E86" w:rsidRPr="00006E86"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Time for thorough code reviews</w:t>
            </w:r>
          </w:p>
          <w:p w14:paraId="5346C4E6" w14:textId="70C1ABB6" w:rsidR="00BD0353" w:rsidRPr="00FB612F"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Access to critical resources and tools</w:t>
            </w:r>
          </w:p>
        </w:tc>
        <w:tc>
          <w:tcPr>
            <w:tcW w:w="7328" w:type="dxa"/>
            <w:tcBorders>
              <w:bottom w:val="single" w:sz="12" w:space="0" w:color="808080" w:themeColor="background1" w:themeShade="80"/>
              <w:right w:val="single" w:sz="12" w:space="0" w:color="808080" w:themeColor="background1" w:themeShade="80"/>
            </w:tcBorders>
            <w:tcMar>
              <w:top w:w="158" w:type="dxa"/>
              <w:left w:w="115" w:type="dxa"/>
              <w:right w:w="115" w:type="dxa"/>
            </w:tcMar>
          </w:tcPr>
          <w:p w14:paraId="0C5416D7" w14:textId="13394116" w:rsidR="00006E86" w:rsidRPr="00006E86"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Advanced training opportunities</w:t>
            </w:r>
          </w:p>
          <w:p w14:paraId="10FCECE2" w14:textId="37466D01" w:rsidR="00006E86" w:rsidRPr="00006E86"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Better integration tools for collaboration</w:t>
            </w:r>
          </w:p>
          <w:p w14:paraId="5CFC8252" w14:textId="4967B2C3" w:rsidR="00BD0353" w:rsidRPr="00FB612F" w:rsidRDefault="00006E86" w:rsidP="00006E86">
            <w:pPr>
              <w:pStyle w:val="ListParagraph"/>
              <w:numPr>
                <w:ilvl w:val="0"/>
                <w:numId w:val="46"/>
              </w:numPr>
              <w:spacing w:line="360" w:lineRule="auto"/>
              <w:rPr>
                <w:rFonts w:cs="Arial"/>
                <w:bCs/>
                <w:noProof/>
                <w:color w:val="000000" w:themeColor="text1"/>
                <w:szCs w:val="20"/>
              </w:rPr>
            </w:pPr>
            <w:r w:rsidRPr="00006E86">
              <w:rPr>
                <w:rFonts w:cs="Arial"/>
                <w:bCs/>
                <w:noProof/>
                <w:color w:val="000000" w:themeColor="text1"/>
                <w:szCs w:val="20"/>
              </w:rPr>
              <w:t>More user feedback for app improvement</w:t>
            </w:r>
          </w:p>
        </w:tc>
      </w:tr>
    </w:tbl>
    <w:p w14:paraId="1CA8E4A9" w14:textId="77777777" w:rsidR="00BD0353" w:rsidRDefault="00BD0353" w:rsidP="001032AD">
      <w:pPr>
        <w:rPr>
          <w:rFonts w:cs="Arial"/>
          <w:b/>
          <w:noProof/>
          <w:color w:val="000000" w:themeColor="text1"/>
          <w:szCs w:val="36"/>
        </w:rPr>
        <w:sectPr w:rsidR="00BD0353" w:rsidSect="008267EF">
          <w:footerReference w:type="even" r:id="rId13"/>
          <w:footerReference w:type="default" r:id="rId14"/>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8714" w14:textId="77777777" w:rsidR="00160B4E" w:rsidRDefault="00160B4E" w:rsidP="00F36FE0">
      <w:r>
        <w:separator/>
      </w:r>
    </w:p>
  </w:endnote>
  <w:endnote w:type="continuationSeparator" w:id="0">
    <w:p w14:paraId="365D1779" w14:textId="77777777" w:rsidR="00160B4E" w:rsidRDefault="00160B4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33A90" w14:textId="77777777" w:rsidR="00160B4E" w:rsidRDefault="00160B4E" w:rsidP="00F36FE0">
      <w:r>
        <w:separator/>
      </w:r>
    </w:p>
  </w:footnote>
  <w:footnote w:type="continuationSeparator" w:id="0">
    <w:p w14:paraId="65F851C0" w14:textId="77777777" w:rsidR="00160B4E" w:rsidRDefault="00160B4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2"/>
  </w:num>
  <w:num w:numId="15" w16cid:durableId="212040776">
    <w:abstractNumId w:val="14"/>
  </w:num>
  <w:num w:numId="16" w16cid:durableId="1373118382">
    <w:abstractNumId w:val="27"/>
  </w:num>
  <w:num w:numId="17" w16cid:durableId="531580764">
    <w:abstractNumId w:val="34"/>
  </w:num>
  <w:num w:numId="18" w16cid:durableId="1045711668">
    <w:abstractNumId w:val="20"/>
  </w:num>
  <w:num w:numId="19" w16cid:durableId="1847555312">
    <w:abstractNumId w:val="18"/>
  </w:num>
  <w:num w:numId="20" w16cid:durableId="1842965039">
    <w:abstractNumId w:val="35"/>
  </w:num>
  <w:num w:numId="21" w16cid:durableId="716007573">
    <w:abstractNumId w:val="19"/>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7"/>
  </w:num>
  <w:num w:numId="27" w16cid:durableId="397049290">
    <w:abstractNumId w:val="12"/>
  </w:num>
  <w:num w:numId="28" w16cid:durableId="915478333">
    <w:abstractNumId w:val="31"/>
  </w:num>
  <w:num w:numId="29" w16cid:durableId="1476869004">
    <w:abstractNumId w:val="24"/>
  </w:num>
  <w:num w:numId="30" w16cid:durableId="1383289156">
    <w:abstractNumId w:val="23"/>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1"/>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7"/>
  </w:num>
  <w:num w:numId="45" w16cid:durableId="731269825">
    <w:abstractNumId w:val="16"/>
  </w:num>
  <w:num w:numId="46" w16cid:durableId="11391540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06E86"/>
    <w:rsid w:val="00016F6D"/>
    <w:rsid w:val="00031AF7"/>
    <w:rsid w:val="00036FF2"/>
    <w:rsid w:val="000413A5"/>
    <w:rsid w:val="000805F5"/>
    <w:rsid w:val="000B3AA5"/>
    <w:rsid w:val="000C02F8"/>
    <w:rsid w:val="000C4DD4"/>
    <w:rsid w:val="000C5A84"/>
    <w:rsid w:val="000D38A3"/>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0B4E"/>
    <w:rsid w:val="00165789"/>
    <w:rsid w:val="00172EE8"/>
    <w:rsid w:val="001756CC"/>
    <w:rsid w:val="00191271"/>
    <w:rsid w:val="001962A6"/>
    <w:rsid w:val="001968EE"/>
    <w:rsid w:val="001D1C87"/>
    <w:rsid w:val="001E1863"/>
    <w:rsid w:val="001E345E"/>
    <w:rsid w:val="001F66A6"/>
    <w:rsid w:val="00206944"/>
    <w:rsid w:val="00206A92"/>
    <w:rsid w:val="00221C1C"/>
    <w:rsid w:val="0022440D"/>
    <w:rsid w:val="00227A2B"/>
    <w:rsid w:val="00232075"/>
    <w:rsid w:val="00232A2C"/>
    <w:rsid w:val="002453A2"/>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7D19"/>
    <w:rsid w:val="00321387"/>
    <w:rsid w:val="00332DF6"/>
    <w:rsid w:val="0033467D"/>
    <w:rsid w:val="0033719C"/>
    <w:rsid w:val="003457E6"/>
    <w:rsid w:val="00345B4E"/>
    <w:rsid w:val="00360DFA"/>
    <w:rsid w:val="0036595F"/>
    <w:rsid w:val="003758D7"/>
    <w:rsid w:val="003804ED"/>
    <w:rsid w:val="00385C71"/>
    <w:rsid w:val="00394B27"/>
    <w:rsid w:val="00394B8A"/>
    <w:rsid w:val="00395D13"/>
    <w:rsid w:val="00397771"/>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91059"/>
    <w:rsid w:val="00492BF1"/>
    <w:rsid w:val="00492FB0"/>
    <w:rsid w:val="0049329B"/>
    <w:rsid w:val="00493BCE"/>
    <w:rsid w:val="004952F9"/>
    <w:rsid w:val="004B4C32"/>
    <w:rsid w:val="004D59AF"/>
    <w:rsid w:val="004E30B2"/>
    <w:rsid w:val="004E520B"/>
    <w:rsid w:val="004E59C7"/>
    <w:rsid w:val="004E7C78"/>
    <w:rsid w:val="005063BE"/>
    <w:rsid w:val="00507F71"/>
    <w:rsid w:val="00507FF4"/>
    <w:rsid w:val="00516486"/>
    <w:rsid w:val="00524C4C"/>
    <w:rsid w:val="005301A8"/>
    <w:rsid w:val="00531F82"/>
    <w:rsid w:val="005345A7"/>
    <w:rsid w:val="005373E5"/>
    <w:rsid w:val="00543EFB"/>
    <w:rsid w:val="00547183"/>
    <w:rsid w:val="00557C38"/>
    <w:rsid w:val="00562EE8"/>
    <w:rsid w:val="00574B16"/>
    <w:rsid w:val="00574CA2"/>
    <w:rsid w:val="0059022E"/>
    <w:rsid w:val="005913EC"/>
    <w:rsid w:val="005921CD"/>
    <w:rsid w:val="005968C0"/>
    <w:rsid w:val="005A2BD6"/>
    <w:rsid w:val="005A43E1"/>
    <w:rsid w:val="005A790F"/>
    <w:rsid w:val="005B7C30"/>
    <w:rsid w:val="005C1013"/>
    <w:rsid w:val="005D0707"/>
    <w:rsid w:val="005D5526"/>
    <w:rsid w:val="005F0956"/>
    <w:rsid w:val="005F5ABE"/>
    <w:rsid w:val="005F70B0"/>
    <w:rsid w:val="005F7B5D"/>
    <w:rsid w:val="006134DE"/>
    <w:rsid w:val="006207F9"/>
    <w:rsid w:val="00626394"/>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07F1"/>
    <w:rsid w:val="006D36F2"/>
    <w:rsid w:val="006D6888"/>
    <w:rsid w:val="006E24AA"/>
    <w:rsid w:val="006F40F0"/>
    <w:rsid w:val="006F4242"/>
    <w:rsid w:val="006F5AC0"/>
    <w:rsid w:val="006F7663"/>
    <w:rsid w:val="006F7CEF"/>
    <w:rsid w:val="00707F1D"/>
    <w:rsid w:val="00714325"/>
    <w:rsid w:val="00717713"/>
    <w:rsid w:val="00727E95"/>
    <w:rsid w:val="00730C4D"/>
    <w:rsid w:val="00744E50"/>
    <w:rsid w:val="00752EDD"/>
    <w:rsid w:val="00756B3B"/>
    <w:rsid w:val="00774101"/>
    <w:rsid w:val="0078197E"/>
    <w:rsid w:val="00782659"/>
    <w:rsid w:val="00783BAD"/>
    <w:rsid w:val="007940B3"/>
    <w:rsid w:val="007964B8"/>
    <w:rsid w:val="007C0A2F"/>
    <w:rsid w:val="007D181E"/>
    <w:rsid w:val="007E231E"/>
    <w:rsid w:val="007E3DFF"/>
    <w:rsid w:val="007F08AA"/>
    <w:rsid w:val="007F4394"/>
    <w:rsid w:val="007F4423"/>
    <w:rsid w:val="007F660C"/>
    <w:rsid w:val="00804DF9"/>
    <w:rsid w:val="00813A41"/>
    <w:rsid w:val="0081690B"/>
    <w:rsid w:val="008267EF"/>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5B0A"/>
    <w:rsid w:val="00A06691"/>
    <w:rsid w:val="00A10B8F"/>
    <w:rsid w:val="00A11BF6"/>
    <w:rsid w:val="00A12C16"/>
    <w:rsid w:val="00A2037C"/>
    <w:rsid w:val="00A2277A"/>
    <w:rsid w:val="00A255C6"/>
    <w:rsid w:val="00A6214D"/>
    <w:rsid w:val="00A649D2"/>
    <w:rsid w:val="00A6738D"/>
    <w:rsid w:val="00A75E8D"/>
    <w:rsid w:val="00A94CC9"/>
    <w:rsid w:val="00A94E32"/>
    <w:rsid w:val="00A95536"/>
    <w:rsid w:val="00AA5E3A"/>
    <w:rsid w:val="00AB1F2A"/>
    <w:rsid w:val="00AC0BC1"/>
    <w:rsid w:val="00AC6B85"/>
    <w:rsid w:val="00AD18D6"/>
    <w:rsid w:val="00AD6706"/>
    <w:rsid w:val="00AE12B5"/>
    <w:rsid w:val="00AE1A89"/>
    <w:rsid w:val="00AE5CE6"/>
    <w:rsid w:val="00B028F6"/>
    <w:rsid w:val="00B1033B"/>
    <w:rsid w:val="00B42587"/>
    <w:rsid w:val="00B5531F"/>
    <w:rsid w:val="00B6435C"/>
    <w:rsid w:val="00B70BB1"/>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D8B"/>
    <w:rsid w:val="00F36FE0"/>
    <w:rsid w:val="00F41639"/>
    <w:rsid w:val="00F80FFB"/>
    <w:rsid w:val="00F81999"/>
    <w:rsid w:val="00F83148"/>
    <w:rsid w:val="00F85E87"/>
    <w:rsid w:val="00F90516"/>
    <w:rsid w:val="00F97ACC"/>
    <w:rsid w:val="00FB1580"/>
    <w:rsid w:val="00FB4C7E"/>
    <w:rsid w:val="00FB612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251227">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91776015">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4Ls+Agile+Retrospective+Template-word-12151&amp;lpa=Sample+4Ls+Agile+Retrospectiv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10</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16</cp:revision>
  <cp:lastPrinted>2020-05-04T14:52:00Z</cp:lastPrinted>
  <dcterms:created xsi:type="dcterms:W3CDTF">2024-08-09T02:12:00Z</dcterms:created>
  <dcterms:modified xsi:type="dcterms:W3CDTF">2024-08-25T17:52:00Z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