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4A23039C" w:rsidR="00424282" w:rsidRPr="006551ED" w:rsidRDefault="006C7E16" w:rsidP="00D4249E">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71552" behindDoc="1" locked="0" layoutInCell="1" allowOverlap="1" wp14:anchorId="3B2960D1" wp14:editId="6A266F76">
            <wp:simplePos x="0" y="0"/>
            <wp:positionH relativeFrom="column">
              <wp:posOffset>4598670</wp:posOffset>
            </wp:positionH>
            <wp:positionV relativeFrom="paragraph">
              <wp:posOffset>-158750</wp:posOffset>
            </wp:positionV>
            <wp:extent cx="2241332" cy="469709"/>
            <wp:effectExtent l="0" t="0" r="0" b="635"/>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41332" cy="469709"/>
                    </a:xfrm>
                    <a:prstGeom prst="rect">
                      <a:avLst/>
                    </a:prstGeom>
                  </pic:spPr>
                </pic:pic>
              </a:graphicData>
            </a:graphic>
            <wp14:sizeRelH relativeFrom="page">
              <wp14:pctWidth>0</wp14:pctWidth>
            </wp14:sizeRelH>
            <wp14:sizeRelV relativeFrom="page">
              <wp14:pctHeight>0</wp14:pctHeight>
            </wp14:sizeRelV>
          </wp:anchor>
        </w:drawing>
      </w:r>
      <w:r w:rsidR="006551ED" w:rsidRPr="006551ED">
        <w:rPr>
          <w:b/>
          <w:color w:val="595959" w:themeColor="text1" w:themeTint="A6"/>
          <w:sz w:val="44"/>
          <w:szCs w:val="44"/>
        </w:rPr>
        <w:t xml:space="preserve">Microsoft Word Corporate </w:t>
      </w:r>
      <w:r w:rsidR="006551ED">
        <w:rPr>
          <w:b/>
          <w:color w:val="595959" w:themeColor="text1" w:themeTint="A6"/>
          <w:sz w:val="44"/>
          <w:szCs w:val="44"/>
        </w:rPr>
        <w:br/>
      </w:r>
      <w:r w:rsidR="006551ED" w:rsidRPr="006551ED">
        <w:rPr>
          <w:b/>
          <w:color w:val="595959" w:themeColor="text1" w:themeTint="A6"/>
          <w:sz w:val="44"/>
          <w:szCs w:val="44"/>
        </w:rPr>
        <w:t>Sponsorship Proposal Template</w:t>
      </w:r>
      <w:r w:rsidR="00B87B7F">
        <w:rPr>
          <w:b/>
          <w:color w:val="595959" w:themeColor="text1" w:themeTint="A6"/>
          <w:sz w:val="44"/>
          <w:szCs w:val="44"/>
        </w:rPr>
        <w:t xml:space="preserve"> Example</w:t>
      </w:r>
    </w:p>
    <w:bookmarkEnd w:id="0"/>
    <w:bookmarkEnd w:id="1"/>
    <w:bookmarkEnd w:id="2"/>
    <w:bookmarkEnd w:id="3"/>
    <w:bookmarkEnd w:id="4"/>
    <w:p w14:paraId="55220151" w14:textId="30916AB3" w:rsidR="00C0613F" w:rsidRDefault="00C0613F" w:rsidP="00424282">
      <w:pPr>
        <w:spacing w:after="0" w:line="240" w:lineRule="auto"/>
        <w:rPr>
          <w:b/>
          <w:color w:val="595959" w:themeColor="text1" w:themeTint="A6"/>
          <w:sz w:val="44"/>
          <w:szCs w:val="44"/>
        </w:rPr>
      </w:pPr>
    </w:p>
    <w:p w14:paraId="4B8B09F1" w14:textId="55B72D84" w:rsidR="00C0613F" w:rsidRDefault="006C7E16" w:rsidP="00424282">
      <w:pPr>
        <w:spacing w:after="0" w:line="240" w:lineRule="auto"/>
        <w:rPr>
          <w:b/>
          <w:color w:val="595959" w:themeColor="text1" w:themeTint="A6"/>
          <w:sz w:val="36"/>
          <w:szCs w:val="36"/>
        </w:rPr>
      </w:pPr>
      <w:r>
        <w:rPr>
          <w:noProof/>
        </w:rPr>
        <mc:AlternateContent>
          <mc:Choice Requires="wps">
            <w:drawing>
              <wp:anchor distT="0" distB="0" distL="114300" distR="114300" simplePos="0" relativeHeight="251669504" behindDoc="0" locked="0" layoutInCell="1" allowOverlap="1" wp14:anchorId="34D2AFFA" wp14:editId="38F31FAA">
                <wp:simplePos x="0" y="0"/>
                <wp:positionH relativeFrom="column">
                  <wp:posOffset>28575</wp:posOffset>
                </wp:positionH>
                <wp:positionV relativeFrom="paragraph">
                  <wp:posOffset>133350</wp:posOffset>
                </wp:positionV>
                <wp:extent cx="6610350" cy="0"/>
                <wp:effectExtent l="0" t="0" r="0" b="0"/>
                <wp:wrapNone/>
                <wp:docPr id="2050514463"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FBC7F"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0.5pt" to="5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" strokecolor="#44546a [3215]" strokeweight="1.5pt">
                <v:stroke dashstyle="1 1" joinstyle="miter"/>
              </v:line>
            </w:pict>
          </mc:Fallback>
        </mc:AlternateContent>
      </w:r>
    </w:p>
    <w:p w14:paraId="2C4BE594" w14:textId="5F6D3975" w:rsidR="00F54A95" w:rsidRPr="006551ED" w:rsidRDefault="006551ED" w:rsidP="00C0613F">
      <w:pPr>
        <w:spacing w:after="0" w:line="240" w:lineRule="auto"/>
        <w:rPr>
          <w:b/>
          <w:color w:val="44546A" w:themeColor="text2"/>
          <w:sz w:val="44"/>
          <w:szCs w:val="44"/>
        </w:rPr>
      </w:pPr>
      <w:r w:rsidRPr="006551ED">
        <w:rPr>
          <w:b/>
          <w:color w:val="44546A" w:themeColor="text2"/>
          <w:sz w:val="36"/>
          <w:szCs w:val="36"/>
        </w:rPr>
        <w:t xml:space="preserve">Sponsorship Proposal </w:t>
      </w:r>
      <w:r w:rsidR="004B5609">
        <w:rPr>
          <w:b/>
          <w:color w:val="44546A" w:themeColor="text2"/>
          <w:sz w:val="36"/>
          <w:szCs w:val="36"/>
        </w:rPr>
        <w:t>f</w:t>
      </w:r>
      <w:r w:rsidRPr="006551ED">
        <w:rPr>
          <w:b/>
          <w:color w:val="44546A" w:themeColor="text2"/>
          <w:sz w:val="36"/>
          <w:szCs w:val="36"/>
        </w:rPr>
        <w:t>or</w:t>
      </w:r>
      <w:r w:rsidRPr="006551ED">
        <w:rPr>
          <w:b/>
          <w:color w:val="44546A" w:themeColor="text2"/>
          <w:sz w:val="44"/>
          <w:szCs w:val="44"/>
        </w:rPr>
        <w:t xml:space="preserve"> </w:t>
      </w:r>
    </w:p>
    <w:p w14:paraId="1B737A22" w14:textId="77777777" w:rsidR="00B87B7F" w:rsidRPr="00AE10AA" w:rsidRDefault="00B87B7F" w:rsidP="00B87B7F">
      <w:pPr>
        <w:pStyle w:val="NoSpacing"/>
        <w:spacing w:before="40" w:after="40"/>
        <w:rPr>
          <w:rFonts w:ascii="Century Gothic" w:hAnsi="Century Gothic"/>
          <w:b/>
          <w:bCs/>
          <w:color w:val="44546A" w:themeColor="text2"/>
          <w:sz w:val="48"/>
          <w:szCs w:val="48"/>
        </w:rPr>
      </w:pPr>
      <w:proofErr w:type="spellStart"/>
      <w:r w:rsidRPr="00AE10AA">
        <w:rPr>
          <w:rFonts w:ascii="Century Gothic" w:hAnsi="Century Gothic"/>
          <w:b/>
          <w:bCs/>
          <w:color w:val="44546A" w:themeColor="text2"/>
          <w:sz w:val="72"/>
          <w:szCs w:val="72"/>
        </w:rPr>
        <w:t>InspireCon</w:t>
      </w:r>
      <w:proofErr w:type="spellEnd"/>
      <w:r w:rsidRPr="00AE10AA">
        <w:rPr>
          <w:rFonts w:ascii="Century Gothic" w:hAnsi="Century Gothic"/>
          <w:b/>
          <w:bCs/>
          <w:color w:val="44546A" w:themeColor="text2"/>
          <w:sz w:val="72"/>
          <w:szCs w:val="72"/>
        </w:rPr>
        <w:t xml:space="preserve"> 20XX: The Business Innovation Forum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4AC0BA" w:rsidR="000F6E6F" w:rsidRPr="006551ED" w:rsidRDefault="006551ED" w:rsidP="000F6E6F">
            <w:pPr>
              <w:pStyle w:val="NoSpacing"/>
              <w:spacing w:before="40" w:after="40"/>
              <w:ind w:left="-109"/>
              <w:rPr>
                <w:rFonts w:ascii="Century Gothic" w:hAnsi="Century Gothic"/>
                <w:b/>
                <w:bCs/>
                <w:color w:val="000000" w:themeColor="text1"/>
                <w:sz w:val="20"/>
                <w:szCs w:val="20"/>
              </w:rPr>
            </w:pPr>
            <w:bookmarkStart w:id="5" w:name="_Hlk164104782"/>
            <w:r w:rsidRPr="006551ED">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6551ED" w:rsidRDefault="000F6E6F" w:rsidP="000F6E6F">
            <w:pPr>
              <w:pStyle w:val="NoSpacing"/>
              <w:spacing w:before="40" w:after="40"/>
              <w:ind w:left="-99"/>
              <w:rPr>
                <w:rFonts w:ascii="Century Gothic" w:hAnsi="Century Gothic"/>
                <w:b/>
                <w:bCs/>
                <w:color w:val="000000" w:themeColor="text1"/>
                <w:sz w:val="20"/>
                <w:szCs w:val="20"/>
              </w:rPr>
            </w:pPr>
          </w:p>
        </w:tc>
        <w:tc>
          <w:tcPr>
            <w:tcW w:w="2312" w:type="dxa"/>
            <w:tcBorders>
              <w:bottom w:val="single" w:sz="8" w:space="0" w:color="BFBFBF" w:themeColor="background1" w:themeShade="BF"/>
            </w:tcBorders>
          </w:tcPr>
          <w:p w14:paraId="06738B46" w14:textId="1F6F5011" w:rsidR="000F6E6F" w:rsidRPr="006551ED" w:rsidRDefault="006551ED" w:rsidP="000F6E6F">
            <w:pPr>
              <w:pStyle w:val="NoSpacing"/>
              <w:spacing w:before="40" w:after="40"/>
              <w:ind w:left="-100"/>
              <w:rPr>
                <w:rFonts w:ascii="Century Gothic" w:hAnsi="Century Gothic"/>
                <w:b/>
                <w:bCs/>
                <w:color w:val="000000" w:themeColor="text1"/>
                <w:sz w:val="20"/>
                <w:szCs w:val="20"/>
              </w:rPr>
            </w:pPr>
            <w:r w:rsidRPr="006551ED">
              <w:rPr>
                <w:rFonts w:ascii="Century Gothic" w:hAnsi="Century Gothic"/>
                <w:b/>
                <w:bCs/>
                <w:color w:val="000000" w:themeColor="text1"/>
                <w:sz w:val="20"/>
                <w:szCs w:val="20"/>
              </w:rPr>
              <w:t>Date</w:t>
            </w:r>
          </w:p>
        </w:tc>
      </w:tr>
      <w:tr w:rsidR="00B87B7F" w:rsidRPr="000F6E6F" w14:paraId="1529634C" w14:textId="77777777" w:rsidTr="006551E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821517F" w14:textId="7C501CF6" w:rsidR="00B87B7F" w:rsidRPr="000F6E6F" w:rsidRDefault="00B87B7F" w:rsidP="00B87B7F">
            <w:pPr>
              <w:pStyle w:val="NoSpacing"/>
              <w:spacing w:before="40" w:after="40"/>
              <w:rPr>
                <w:rFonts w:ascii="Century Gothic" w:hAnsi="Century Gothic"/>
                <w:color w:val="000000" w:themeColor="text1"/>
                <w:sz w:val="20"/>
                <w:szCs w:val="20"/>
              </w:rPr>
            </w:pPr>
            <w:r w:rsidRPr="00CF5E7D">
              <w:rPr>
                <w:rFonts w:ascii="Century Gothic" w:hAnsi="Century Gothic"/>
                <w:color w:val="000000" w:themeColor="text1"/>
                <w:sz w:val="20"/>
                <w:szCs w:val="20"/>
              </w:rPr>
              <w:t>Mateus Tobin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140271E" w14:textId="33A96210" w:rsidR="00B87B7F" w:rsidRPr="000F6E6F" w:rsidRDefault="00B87B7F" w:rsidP="00B87B7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04/10/20XX</w:t>
            </w:r>
          </w:p>
        </w:tc>
      </w:tr>
    </w:tbl>
    <w:bookmarkEnd w:id="5"/>
    <w:p w14:paraId="72D1D373" w14:textId="6FD9E005" w:rsidR="001B18BA" w:rsidRDefault="003153E0" w:rsidP="006551ED">
      <w:pPr>
        <w:pStyle w:val="Heading1"/>
        <w:spacing w:line="240" w:lineRule="auto"/>
        <w:rPr>
          <w:szCs w:val="20"/>
        </w:rPr>
      </w:pPr>
      <w:r>
        <w:rPr>
          <w:noProof/>
          <w:color w:val="44546A" w:themeColor="text2"/>
          <w:sz w:val="44"/>
          <w:szCs w:val="44"/>
        </w:rPr>
        <w:drawing>
          <wp:anchor distT="0" distB="0" distL="114300" distR="114300" simplePos="0" relativeHeight="251672576" behindDoc="0" locked="0" layoutInCell="1" allowOverlap="1" wp14:anchorId="4118887B" wp14:editId="355FA741">
            <wp:simplePos x="0" y="0"/>
            <wp:positionH relativeFrom="column">
              <wp:posOffset>-40005</wp:posOffset>
            </wp:positionH>
            <wp:positionV relativeFrom="paragraph">
              <wp:posOffset>387985</wp:posOffset>
            </wp:positionV>
            <wp:extent cx="6675120" cy="3914775"/>
            <wp:effectExtent l="0" t="0" r="0" b="9525"/>
            <wp:wrapTopAndBottom/>
            <wp:docPr id="1085255114" name="Picture 2" descr="Person giving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55114" name="Picture 1085255114" descr="Person giving presentation"/>
                    <pic:cNvPicPr/>
                  </pic:nvPicPr>
                  <pic:blipFill rotWithShape="1">
                    <a:blip r:embed="rId10" cstate="print">
                      <a:extLst>
                        <a:ext uri="{28A0092B-C50C-407E-A947-70E740481C1C}">
                          <a14:useLocalDpi xmlns:a14="http://schemas.microsoft.com/office/drawing/2010/main" val="0"/>
                        </a:ext>
                      </a:extLst>
                    </a:blip>
                    <a:srcRect t="11765" b="313"/>
                    <a:stretch/>
                  </pic:blipFill>
                  <pic:spPr bwMode="auto">
                    <a:xfrm>
                      <a:off x="0" y="0"/>
                      <a:ext cx="6675120" cy="3914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C7E16">
        <w:rPr>
          <w:noProof/>
        </w:rPr>
        <mc:AlternateContent>
          <mc:Choice Requires="wps">
            <w:drawing>
              <wp:anchor distT="0" distB="0" distL="114300" distR="114300" simplePos="0" relativeHeight="251667456" behindDoc="0" locked="0" layoutInCell="1" allowOverlap="1" wp14:anchorId="7A2209F8" wp14:editId="6B725374">
                <wp:simplePos x="0" y="0"/>
                <wp:positionH relativeFrom="column">
                  <wp:posOffset>26670</wp:posOffset>
                </wp:positionH>
                <wp:positionV relativeFrom="paragraph">
                  <wp:posOffset>226695</wp:posOffset>
                </wp:positionV>
                <wp:extent cx="6610350" cy="0"/>
                <wp:effectExtent l="0" t="0" r="0" b="0"/>
                <wp:wrapNone/>
                <wp:docPr id="1729217872"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12C2B"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17.85pt" to="522.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" strokecolor="#44546a [3215]" strokeweight="1.5pt">
                <v:stroke dashstyle="1 1" joinstyle="miter"/>
              </v:line>
            </w:pict>
          </mc:Fallback>
        </mc:AlternateContent>
      </w:r>
    </w:p>
    <w:p w14:paraId="1DAD6EA5" w14:textId="2A2F3390" w:rsidR="006551ED" w:rsidRPr="006551ED" w:rsidRDefault="006551ED" w:rsidP="006551ED">
      <w:pPr>
        <w:rPr>
          <w:color w:val="44546A" w:themeColor="text2"/>
          <w:sz w:val="44"/>
          <w:szCs w:val="44"/>
        </w:rPr>
      </w:pPr>
      <w:r w:rsidRPr="006551ED">
        <w:rPr>
          <w:color w:val="44546A" w:themeColor="text2"/>
          <w:sz w:val="44"/>
          <w:szCs w:val="44"/>
        </w:rPr>
        <w:t>Introduction</w:t>
      </w:r>
    </w:p>
    <w:p w14:paraId="50DC3797" w14:textId="775F6FE3" w:rsidR="00B87B7F" w:rsidRDefault="00B87B7F" w:rsidP="006551ED">
      <w:pPr>
        <w:rPr>
          <w:iCs/>
          <w:color w:val="000000" w:themeColor="text1"/>
          <w:sz w:val="24"/>
          <w:szCs w:val="24"/>
        </w:rPr>
      </w:pPr>
      <w:r w:rsidRPr="00B87B7F">
        <w:rPr>
          <w:iCs/>
          <w:color w:val="000000" w:themeColor="text1"/>
          <w:sz w:val="24"/>
          <w:szCs w:val="24"/>
        </w:rPr>
        <w:t xml:space="preserve">Welcome to the sponsorship proposal for </w:t>
      </w:r>
      <w:proofErr w:type="spellStart"/>
      <w:r w:rsidRPr="00B87B7F">
        <w:rPr>
          <w:iCs/>
          <w:color w:val="000000" w:themeColor="text1"/>
          <w:sz w:val="24"/>
          <w:szCs w:val="24"/>
        </w:rPr>
        <w:t>InspireCon</w:t>
      </w:r>
      <w:proofErr w:type="spellEnd"/>
      <w:r w:rsidRPr="00B87B7F">
        <w:rPr>
          <w:iCs/>
          <w:color w:val="000000" w:themeColor="text1"/>
          <w:sz w:val="24"/>
          <w:szCs w:val="24"/>
        </w:rPr>
        <w:t xml:space="preserve"> 20XX: The Business Innovation Forum, an annual conference dedicated to the latest in business innovation, strategy, and technology. This proposal outlines the opportunities for a corporate sponsor to be part of a </w:t>
      </w:r>
      <w:r w:rsidRPr="00B87B7F">
        <w:rPr>
          <w:iCs/>
          <w:color w:val="000000" w:themeColor="text1"/>
          <w:sz w:val="24"/>
          <w:szCs w:val="24"/>
        </w:rPr>
        <w:lastRenderedPageBreak/>
        <w:t>forum that engages industry leaders, influencers, and decision-makers, aligning your brand with cutting-edge business practices and forward-thinking audiences.</w:t>
      </w:r>
    </w:p>
    <w:p w14:paraId="43671845" w14:textId="7447F081" w:rsidR="006551ED" w:rsidRPr="006551ED" w:rsidRDefault="006551ED" w:rsidP="006551ED">
      <w:pPr>
        <w:rPr>
          <w:color w:val="44546A" w:themeColor="text2"/>
          <w:sz w:val="44"/>
          <w:szCs w:val="44"/>
        </w:rPr>
      </w:pPr>
      <w:r w:rsidRPr="006551ED">
        <w:rPr>
          <w:color w:val="44546A" w:themeColor="text2"/>
          <w:sz w:val="44"/>
          <w:szCs w:val="44"/>
        </w:rPr>
        <w:t>About the Initiative</w:t>
      </w:r>
    </w:p>
    <w:p w14:paraId="6B4F2533" w14:textId="77777777" w:rsidR="003153E0" w:rsidRDefault="00B87B7F" w:rsidP="006551ED">
      <w:pPr>
        <w:rPr>
          <w:iCs/>
          <w:color w:val="000000" w:themeColor="text1"/>
          <w:sz w:val="24"/>
          <w:szCs w:val="24"/>
        </w:rPr>
      </w:pPr>
      <w:proofErr w:type="spellStart"/>
      <w:r w:rsidRPr="00B87B7F">
        <w:rPr>
          <w:iCs/>
          <w:color w:val="000000" w:themeColor="text1"/>
          <w:sz w:val="24"/>
          <w:szCs w:val="24"/>
        </w:rPr>
        <w:t>InspireCon</w:t>
      </w:r>
      <w:proofErr w:type="spellEnd"/>
      <w:r w:rsidRPr="00B87B7F">
        <w:rPr>
          <w:iCs/>
          <w:color w:val="000000" w:themeColor="text1"/>
          <w:sz w:val="24"/>
          <w:szCs w:val="24"/>
        </w:rPr>
        <w:t xml:space="preserve"> is organized by BlueWave Initiatives, a nonprofit committed to advancing knowledge and collaboration in business and technology. Established in 2015, BlueWave Initiatives has hosted multiple high-profile conferences and networking events.</w:t>
      </w:r>
    </w:p>
    <w:p w14:paraId="7FE57A7A" w14:textId="4168C4B5" w:rsidR="00B87B7F" w:rsidRDefault="00B87B7F" w:rsidP="006551ED">
      <w:pPr>
        <w:rPr>
          <w:iCs/>
          <w:color w:val="000000" w:themeColor="text1"/>
          <w:sz w:val="24"/>
          <w:szCs w:val="24"/>
        </w:rPr>
      </w:pPr>
      <w:proofErr w:type="spellStart"/>
      <w:r w:rsidRPr="00B87B7F">
        <w:rPr>
          <w:iCs/>
          <w:color w:val="000000" w:themeColor="text1"/>
          <w:sz w:val="24"/>
          <w:szCs w:val="24"/>
        </w:rPr>
        <w:t>InspireCon</w:t>
      </w:r>
      <w:proofErr w:type="spellEnd"/>
      <w:r w:rsidRPr="00B87B7F">
        <w:rPr>
          <w:iCs/>
          <w:color w:val="000000" w:themeColor="text1"/>
          <w:sz w:val="24"/>
          <w:szCs w:val="24"/>
        </w:rPr>
        <w:t xml:space="preserve"> 20XX will be held from September 10–12, 20XX, at Nexus Hall in Fairview, attracting over 5,000 participants from diverse industries, including technology, finance, and media.</w:t>
      </w:r>
    </w:p>
    <w:p w14:paraId="760A9946" w14:textId="51247D3D" w:rsidR="006551ED" w:rsidRPr="006551ED" w:rsidRDefault="006551ED" w:rsidP="006551ED">
      <w:pPr>
        <w:rPr>
          <w:color w:val="44546A" w:themeColor="text2"/>
          <w:sz w:val="44"/>
          <w:szCs w:val="44"/>
        </w:rPr>
      </w:pPr>
      <w:r>
        <w:rPr>
          <w:color w:val="44546A" w:themeColor="text2"/>
          <w:sz w:val="44"/>
          <w:szCs w:val="44"/>
        </w:rPr>
        <w:t>Sponsorship Opportunities</w:t>
      </w:r>
    </w:p>
    <w:p w14:paraId="48AC035C" w14:textId="77777777" w:rsidR="00B87B7F" w:rsidRPr="00B87B7F" w:rsidRDefault="00B87B7F" w:rsidP="00B87B7F">
      <w:pPr>
        <w:rPr>
          <w:iCs/>
          <w:color w:val="000000" w:themeColor="text1"/>
          <w:sz w:val="24"/>
          <w:szCs w:val="24"/>
        </w:rPr>
      </w:pPr>
      <w:r w:rsidRPr="00B87B7F">
        <w:rPr>
          <w:iCs/>
          <w:color w:val="000000" w:themeColor="text1"/>
          <w:sz w:val="24"/>
          <w:szCs w:val="24"/>
        </w:rPr>
        <w:t>Corporate sponsors have the opportunity to gain brand exposure and engage directly with attendees:</w:t>
      </w:r>
    </w:p>
    <w:p w14:paraId="0A09AECD"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Title Sponsorship:</w:t>
      </w:r>
      <w:r w:rsidRPr="00B87B7F">
        <w:rPr>
          <w:iCs/>
          <w:color w:val="000000" w:themeColor="text1"/>
          <w:sz w:val="24"/>
          <w:szCs w:val="24"/>
        </w:rPr>
        <w:t xml:space="preserve"> Exclusive branding of the event, including mentions as the primary sponsor across all event materials</w:t>
      </w:r>
    </w:p>
    <w:p w14:paraId="3083A1CD"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VIP Lounge Sponsorship:</w:t>
      </w:r>
      <w:r w:rsidRPr="00B87B7F">
        <w:rPr>
          <w:iCs/>
          <w:color w:val="000000" w:themeColor="text1"/>
          <w:sz w:val="24"/>
          <w:szCs w:val="24"/>
        </w:rPr>
        <w:t xml:space="preserve"> Branding within the VIP networking lounge, offering direct engagement with high-level industry professionals</w:t>
      </w:r>
    </w:p>
    <w:p w14:paraId="44E2F935"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Digital Branding:</w:t>
      </w:r>
      <w:r w:rsidRPr="00B87B7F">
        <w:rPr>
          <w:iCs/>
          <w:color w:val="000000" w:themeColor="text1"/>
          <w:sz w:val="24"/>
          <w:szCs w:val="24"/>
        </w:rPr>
        <w:t xml:space="preserve"> Logo placement on the event website, mobile app, and all email newsletters sent to registrants</w:t>
      </w:r>
    </w:p>
    <w:p w14:paraId="20B532A2"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Speaking Engagements:</w:t>
      </w:r>
      <w:r w:rsidRPr="00B87B7F">
        <w:rPr>
          <w:iCs/>
          <w:color w:val="000000" w:themeColor="text1"/>
          <w:sz w:val="24"/>
          <w:szCs w:val="24"/>
        </w:rPr>
        <w:t xml:space="preserve"> Sponsor representation in panel discussions or workshops, providing thought leadership opportunities</w:t>
      </w:r>
    </w:p>
    <w:p w14:paraId="5146BF5B" w14:textId="5DE476FA" w:rsidR="006551ED" w:rsidRPr="006551ED" w:rsidRDefault="006C7E16" w:rsidP="00B87B7F">
      <w:pPr>
        <w:rPr>
          <w:color w:val="44546A" w:themeColor="text2"/>
          <w:sz w:val="44"/>
          <w:szCs w:val="44"/>
        </w:rPr>
      </w:pPr>
      <w:r>
        <w:rPr>
          <w:color w:val="44546A" w:themeColor="text2"/>
          <w:sz w:val="44"/>
          <w:szCs w:val="44"/>
        </w:rPr>
        <w:t>Benefits of Sponsoring</w:t>
      </w:r>
    </w:p>
    <w:p w14:paraId="21FA3B15" w14:textId="77777777" w:rsidR="00B87B7F" w:rsidRPr="00B87B7F" w:rsidRDefault="00B87B7F" w:rsidP="00B87B7F">
      <w:pPr>
        <w:rPr>
          <w:iCs/>
          <w:color w:val="000000" w:themeColor="text1"/>
          <w:sz w:val="24"/>
          <w:szCs w:val="24"/>
        </w:rPr>
      </w:pPr>
      <w:r w:rsidRPr="00B87B7F">
        <w:rPr>
          <w:iCs/>
          <w:color w:val="000000" w:themeColor="text1"/>
          <w:sz w:val="24"/>
          <w:szCs w:val="24"/>
        </w:rPr>
        <w:t xml:space="preserve">Sponsoring </w:t>
      </w:r>
      <w:proofErr w:type="spellStart"/>
      <w:r w:rsidRPr="00B87B7F">
        <w:rPr>
          <w:iCs/>
          <w:color w:val="000000" w:themeColor="text1"/>
          <w:sz w:val="24"/>
          <w:szCs w:val="24"/>
        </w:rPr>
        <w:t>InspireCon</w:t>
      </w:r>
      <w:proofErr w:type="spellEnd"/>
      <w:r w:rsidRPr="00B87B7F">
        <w:rPr>
          <w:iCs/>
          <w:color w:val="000000" w:themeColor="text1"/>
          <w:sz w:val="24"/>
          <w:szCs w:val="24"/>
        </w:rPr>
        <w:t xml:space="preserve"> 20XX offers:</w:t>
      </w:r>
    </w:p>
    <w:p w14:paraId="17B967BA" w14:textId="15BA7A2C"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Increased brand awareness</w:t>
      </w:r>
      <w:r w:rsidRPr="00B87B7F">
        <w:rPr>
          <w:iCs/>
          <w:color w:val="000000" w:themeColor="text1"/>
          <w:sz w:val="24"/>
          <w:szCs w:val="24"/>
        </w:rPr>
        <w:t xml:space="preserve"> through logo placement on event materials, stages, and digital channels, reaching an engaged audience</w:t>
      </w:r>
    </w:p>
    <w:p w14:paraId="3ECD0EE8" w14:textId="1322A27C"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Alignment with industry leaders and influencers</w:t>
      </w:r>
      <w:r w:rsidRPr="00B87B7F">
        <w:rPr>
          <w:iCs/>
          <w:color w:val="000000" w:themeColor="text1"/>
          <w:sz w:val="24"/>
          <w:szCs w:val="24"/>
        </w:rPr>
        <w:t>, reinforcing your brand’s image as a corporate innovator and thought leader</w:t>
      </w:r>
    </w:p>
    <w:p w14:paraId="5BC1A6EE" w14:textId="131E1C25"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Access to exclusive networking opportunities</w:t>
      </w:r>
      <w:r w:rsidRPr="00B87B7F">
        <w:rPr>
          <w:iCs/>
          <w:color w:val="000000" w:themeColor="text1"/>
          <w:sz w:val="24"/>
          <w:szCs w:val="24"/>
        </w:rPr>
        <w:t xml:space="preserve"> with C-suite executives, potential clients, and industry experts</w:t>
      </w:r>
    </w:p>
    <w:p w14:paraId="1AC3D485" w14:textId="46D050FE"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Positive CSR alignment</w:t>
      </w:r>
      <w:r w:rsidRPr="00B87B7F">
        <w:rPr>
          <w:iCs/>
          <w:color w:val="000000" w:themeColor="text1"/>
          <w:sz w:val="24"/>
          <w:szCs w:val="24"/>
        </w:rPr>
        <w:t>, positioning your brand as a supporter of business growth and community development</w:t>
      </w:r>
    </w:p>
    <w:p w14:paraId="389F5697" w14:textId="77777777" w:rsidR="003153E0" w:rsidRDefault="003153E0">
      <w:pPr>
        <w:rPr>
          <w:color w:val="44546A" w:themeColor="text2"/>
          <w:sz w:val="44"/>
          <w:szCs w:val="44"/>
        </w:rPr>
      </w:pPr>
      <w:r>
        <w:rPr>
          <w:color w:val="44546A" w:themeColor="text2"/>
          <w:sz w:val="44"/>
          <w:szCs w:val="44"/>
        </w:rPr>
        <w:br w:type="page"/>
      </w:r>
    </w:p>
    <w:p w14:paraId="20166AB5" w14:textId="3F97AB9C" w:rsidR="006C7E16" w:rsidRPr="006551ED" w:rsidRDefault="006C7E16" w:rsidP="00B87B7F">
      <w:pPr>
        <w:rPr>
          <w:color w:val="44546A" w:themeColor="text2"/>
          <w:sz w:val="44"/>
          <w:szCs w:val="44"/>
        </w:rPr>
      </w:pPr>
      <w:r>
        <w:rPr>
          <w:color w:val="44546A" w:themeColor="text2"/>
          <w:sz w:val="44"/>
          <w:szCs w:val="44"/>
        </w:rPr>
        <w:lastRenderedPageBreak/>
        <w:t>Sponsorship Packages</w:t>
      </w:r>
    </w:p>
    <w:p w14:paraId="31E101FF" w14:textId="0F3A3FBA" w:rsidR="006C7E16" w:rsidRPr="006551ED" w:rsidRDefault="003153E0" w:rsidP="006551ED">
      <w:pPr>
        <w:rPr>
          <w:sz w:val="24"/>
          <w:szCs w:val="24"/>
        </w:rPr>
      </w:pPr>
      <w:r w:rsidRPr="003153E0">
        <w:rPr>
          <w:iCs/>
          <w:color w:val="000000" w:themeColor="text1"/>
          <w:sz w:val="24"/>
          <w:szCs w:val="24"/>
        </w:rPr>
        <w:t>Each sponsorship tier offers a distinct combination of benefits and visibility to meet varying goals.</w:t>
      </w:r>
    </w:p>
    <w:tbl>
      <w:tblPr>
        <w:tblStyle w:val="TableGrid"/>
        <w:tblW w:w="0" w:type="auto"/>
        <w:tblInd w:w="-10" w:type="dxa"/>
        <w:tblLook w:val="04A0" w:firstRow="1" w:lastRow="0" w:firstColumn="1" w:lastColumn="0" w:noHBand="0" w:noVBand="1"/>
      </w:tblPr>
      <w:tblGrid>
        <w:gridCol w:w="10502"/>
      </w:tblGrid>
      <w:tr w:rsidR="00AF2F5C" w:rsidRPr="00AF2F5C" w14:paraId="4F82A64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197F9F8" w:rsidR="00AF2F5C" w:rsidRPr="00AF2F5C" w:rsidRDefault="00AF2F5C" w:rsidP="00AE07BA">
            <w:pPr>
              <w:rPr>
                <w:iCs/>
                <w:color w:val="1F4E79" w:themeColor="accent5" w:themeShade="80"/>
                <w:sz w:val="24"/>
                <w:szCs w:val="24"/>
              </w:rPr>
            </w:pPr>
            <w:r w:rsidRPr="006C7E16">
              <w:rPr>
                <w:b/>
                <w:bCs/>
                <w:iCs/>
                <w:noProof/>
                <w:color w:val="44546A" w:themeColor="text2"/>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Platinum</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5E8FCFD2" w14:textId="77777777" w:rsidTr="006C7E16">
        <w:trPr>
          <w:trHeight w:val="121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5FD21531" w:rsidR="00AF2F5C" w:rsidRPr="00AF2F5C" w:rsidRDefault="003153E0" w:rsidP="00AE07BA">
            <w:pPr>
              <w:rPr>
                <w:iCs/>
                <w:color w:val="000000" w:themeColor="text1"/>
                <w:sz w:val="20"/>
                <w:szCs w:val="20"/>
              </w:rPr>
            </w:pPr>
            <w:r w:rsidRPr="003153E0">
              <w:rPr>
                <w:iCs/>
                <w:color w:val="000000" w:themeColor="text1"/>
                <w:sz w:val="20"/>
                <w:szCs w:val="20"/>
              </w:rPr>
              <w:t>The platinum package includes event title sponsorship with top-tier logo placement on all conference materials, main stage branding, exclusive speaking slots, and full VIP access for 30 representatives</w:t>
            </w:r>
            <w:r w:rsidR="004B5609">
              <w:rPr>
                <w:iCs/>
                <w:color w:val="000000" w:themeColor="text1"/>
                <w:sz w:val="20"/>
                <w:szCs w:val="20"/>
              </w:rPr>
              <w:t>,</w:t>
            </w:r>
            <w:r w:rsidRPr="003153E0">
              <w:rPr>
                <w:iCs/>
                <w:color w:val="000000" w:themeColor="text1"/>
                <w:sz w:val="20"/>
                <w:szCs w:val="20"/>
              </w:rPr>
              <w:t xml:space="preserve"> with branding featured in media coverage and a dedicated social media campaign.</w:t>
            </w:r>
          </w:p>
        </w:tc>
      </w:tr>
      <w:tr w:rsidR="00AF2F5C" w:rsidRPr="00AF2F5C" w14:paraId="4DE8B910"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FC99CCF"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Gold</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28FA4BC2" w14:textId="77777777" w:rsidTr="003153E0">
        <w:trPr>
          <w:trHeight w:val="849"/>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3A4CD121" w:rsidR="00AF2F5C" w:rsidRPr="00AF2F5C" w:rsidRDefault="003153E0" w:rsidP="00AF2F5C">
            <w:pPr>
              <w:rPr>
                <w:iCs/>
                <w:color w:val="000000" w:themeColor="text1"/>
                <w:sz w:val="20"/>
                <w:szCs w:val="20"/>
              </w:rPr>
            </w:pPr>
            <w:r w:rsidRPr="003153E0">
              <w:rPr>
                <w:iCs/>
                <w:color w:val="000000" w:themeColor="text1"/>
                <w:sz w:val="20"/>
                <w:szCs w:val="20"/>
              </w:rPr>
              <w:t>The gold package offers prominent logo placement on main signage, exhibit space in a high-traffic area, 20 VIP passes, and sponsor mentions in press releases and all email communications sent to attendees.</w:t>
            </w:r>
          </w:p>
        </w:tc>
      </w:tr>
      <w:tr w:rsidR="00AF2F5C" w:rsidRPr="00AF2F5C" w14:paraId="503277AC"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5B6F16E3"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Silver</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6246919A" w14:textId="77777777" w:rsidTr="003153E0">
        <w:trPr>
          <w:trHeight w:val="813"/>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679BB924" w:rsidR="00AF2F5C" w:rsidRPr="00AF2F5C" w:rsidRDefault="003153E0" w:rsidP="00AF2F5C">
            <w:pPr>
              <w:rPr>
                <w:iCs/>
                <w:color w:val="000000" w:themeColor="text1"/>
                <w:sz w:val="20"/>
                <w:szCs w:val="20"/>
              </w:rPr>
            </w:pPr>
            <w:r w:rsidRPr="003153E0">
              <w:rPr>
                <w:iCs/>
                <w:color w:val="000000" w:themeColor="text1"/>
                <w:sz w:val="20"/>
                <w:szCs w:val="20"/>
              </w:rPr>
              <w:t xml:space="preserve">The silver package provides logo placement on the event website, select printed materials, an exhibit booth in the networking hall, and </w:t>
            </w:r>
            <w:r w:rsidR="004B5609">
              <w:rPr>
                <w:iCs/>
                <w:color w:val="000000" w:themeColor="text1"/>
                <w:sz w:val="20"/>
                <w:szCs w:val="20"/>
              </w:rPr>
              <w:t>10</w:t>
            </w:r>
            <w:r w:rsidRPr="003153E0">
              <w:rPr>
                <w:iCs/>
                <w:color w:val="000000" w:themeColor="text1"/>
                <w:sz w:val="20"/>
                <w:szCs w:val="20"/>
              </w:rPr>
              <w:t xml:space="preserve"> general admission tickets with recognition in event recap materials.</w:t>
            </w:r>
          </w:p>
        </w:tc>
      </w:tr>
      <w:tr w:rsidR="00AF2F5C" w:rsidRPr="00AF2F5C" w14:paraId="19AA602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7AE9612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AF2F5C">
              <w:rPr>
                <w:b/>
                <w:bCs/>
                <w:iCs/>
                <w:color w:val="1F4E79" w:themeColor="accent5" w:themeShade="80"/>
                <w:sz w:val="24"/>
                <w:szCs w:val="24"/>
              </w:rPr>
              <w:t>Bronze</w:t>
            </w:r>
            <w:r w:rsidR="006C7E16" w:rsidRPr="00AF2F5C">
              <w:rPr>
                <w:iCs/>
                <w:color w:val="1F4E79" w:themeColor="accent5" w:themeShade="80"/>
                <w:sz w:val="24"/>
                <w:szCs w:val="24"/>
              </w:rPr>
              <w:t xml:space="preserve"> Sponsorship </w:t>
            </w:r>
            <w:r w:rsidR="006C7E16">
              <w:rPr>
                <w:iCs/>
                <w:color w:val="1F4E79" w:themeColor="accent5" w:themeShade="80"/>
                <w:sz w:val="24"/>
                <w:szCs w:val="24"/>
              </w:rPr>
              <w:br/>
            </w:r>
            <w:r w:rsidR="006C7E16" w:rsidRPr="00AF2F5C">
              <w:rPr>
                <w:iCs/>
                <w:color w:val="1F4E79" w:themeColor="accent5" w:themeShade="80"/>
                <w:sz w:val="24"/>
                <w:szCs w:val="24"/>
              </w:rPr>
              <w:t>Package</w:t>
            </w:r>
          </w:p>
        </w:tc>
      </w:tr>
      <w:tr w:rsidR="00AF2F5C" w:rsidRPr="00AF2F5C" w14:paraId="0F598223" w14:textId="77777777" w:rsidTr="006C7E16">
        <w:trPr>
          <w:trHeight w:val="1146"/>
        </w:trPr>
        <w:tc>
          <w:tcPr>
            <w:tcW w:w="1050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8DA5B32" w:rsidR="00AF2F5C" w:rsidRPr="00AF2F5C" w:rsidRDefault="003153E0" w:rsidP="00AF2F5C">
            <w:pPr>
              <w:rPr>
                <w:iCs/>
                <w:color w:val="000000" w:themeColor="text1"/>
                <w:sz w:val="20"/>
                <w:szCs w:val="20"/>
              </w:rPr>
            </w:pPr>
            <w:r w:rsidRPr="003153E0">
              <w:rPr>
                <w:iCs/>
                <w:color w:val="000000" w:themeColor="text1"/>
                <w:sz w:val="20"/>
                <w:szCs w:val="20"/>
              </w:rPr>
              <w:t>The bronze package includes logo placement in the event program, one social media mention, and five complimentary general admission tickets.</w:t>
            </w:r>
          </w:p>
        </w:tc>
      </w:tr>
    </w:tbl>
    <w:p w14:paraId="61B28BC0" w14:textId="77777777" w:rsidR="00154D06" w:rsidRDefault="00154D06" w:rsidP="006C7E16">
      <w:pPr>
        <w:rPr>
          <w:color w:val="44546A" w:themeColor="text2"/>
          <w:sz w:val="44"/>
          <w:szCs w:val="44"/>
        </w:rPr>
      </w:pPr>
    </w:p>
    <w:p w14:paraId="458B20D3" w14:textId="19A81F31" w:rsidR="006C7E16" w:rsidRPr="006551ED" w:rsidRDefault="006C7E16" w:rsidP="006C7E16">
      <w:pPr>
        <w:rPr>
          <w:color w:val="44546A" w:themeColor="text2"/>
          <w:sz w:val="44"/>
          <w:szCs w:val="44"/>
        </w:rPr>
      </w:pPr>
      <w:r>
        <w:rPr>
          <w:color w:val="44546A" w:themeColor="text2"/>
          <w:sz w:val="44"/>
          <w:szCs w:val="44"/>
        </w:rPr>
        <w:t>Custom Sponsorship Opportunities</w:t>
      </w:r>
    </w:p>
    <w:p w14:paraId="60B94432" w14:textId="77777777" w:rsidR="003153E0" w:rsidRDefault="003153E0" w:rsidP="006C7E16">
      <w:pPr>
        <w:rPr>
          <w:iCs/>
          <w:color w:val="000000" w:themeColor="text1"/>
          <w:sz w:val="24"/>
          <w:szCs w:val="24"/>
        </w:rPr>
      </w:pPr>
      <w:r w:rsidRPr="003153E0">
        <w:rPr>
          <w:iCs/>
          <w:color w:val="000000" w:themeColor="text1"/>
          <w:sz w:val="24"/>
          <w:szCs w:val="24"/>
        </w:rPr>
        <w:t xml:space="preserve">We offer flexible sponsorship options for sponsors seeking unique engagement. Options include hosting industry workshops, branding at evening networking receptions, or sharing co-branded digital content across channels. </w:t>
      </w:r>
    </w:p>
    <w:p w14:paraId="5E645391" w14:textId="27D991C0" w:rsidR="003153E0" w:rsidRDefault="003153E0" w:rsidP="006C7E16">
      <w:pPr>
        <w:rPr>
          <w:iCs/>
          <w:color w:val="000000" w:themeColor="text1"/>
          <w:sz w:val="24"/>
          <w:szCs w:val="24"/>
        </w:rPr>
      </w:pPr>
      <w:r w:rsidRPr="003153E0">
        <w:rPr>
          <w:iCs/>
          <w:color w:val="000000" w:themeColor="text1"/>
          <w:sz w:val="24"/>
          <w:szCs w:val="24"/>
        </w:rPr>
        <w:t>These custom packages allow sponsors to create tailored experiences that best reflect their brand and marketing goals.</w:t>
      </w:r>
    </w:p>
    <w:p w14:paraId="6DB7D6AD" w14:textId="77777777" w:rsidR="003153E0" w:rsidRDefault="003153E0">
      <w:pPr>
        <w:rPr>
          <w:color w:val="44546A" w:themeColor="text2"/>
          <w:sz w:val="44"/>
          <w:szCs w:val="44"/>
        </w:rPr>
      </w:pPr>
      <w:r>
        <w:rPr>
          <w:color w:val="44546A" w:themeColor="text2"/>
          <w:sz w:val="44"/>
          <w:szCs w:val="44"/>
        </w:rPr>
        <w:br w:type="page"/>
      </w:r>
    </w:p>
    <w:p w14:paraId="38785099" w14:textId="3E7A1D03" w:rsidR="006C7E16" w:rsidRPr="006551ED" w:rsidRDefault="006C7E16" w:rsidP="006C7E16">
      <w:pPr>
        <w:rPr>
          <w:color w:val="44546A" w:themeColor="text2"/>
          <w:sz w:val="44"/>
          <w:szCs w:val="44"/>
        </w:rPr>
      </w:pPr>
      <w:r>
        <w:rPr>
          <w:color w:val="44546A" w:themeColor="text2"/>
          <w:sz w:val="44"/>
          <w:szCs w:val="44"/>
        </w:rPr>
        <w:lastRenderedPageBreak/>
        <w:t>Marketing and Promotion Plan</w:t>
      </w:r>
    </w:p>
    <w:p w14:paraId="5A9A037E" w14:textId="77777777" w:rsidR="003153E0" w:rsidRPr="003153E0" w:rsidRDefault="003153E0" w:rsidP="003153E0">
      <w:pPr>
        <w:rPr>
          <w:iCs/>
          <w:color w:val="000000" w:themeColor="text1"/>
          <w:sz w:val="24"/>
          <w:szCs w:val="24"/>
        </w:rPr>
      </w:pPr>
      <w:proofErr w:type="spellStart"/>
      <w:r w:rsidRPr="003153E0">
        <w:rPr>
          <w:iCs/>
          <w:color w:val="000000" w:themeColor="text1"/>
          <w:sz w:val="24"/>
          <w:szCs w:val="24"/>
        </w:rPr>
        <w:t>InspireCon</w:t>
      </w:r>
      <w:proofErr w:type="spellEnd"/>
      <w:r w:rsidRPr="003153E0">
        <w:rPr>
          <w:iCs/>
          <w:color w:val="000000" w:themeColor="text1"/>
          <w:sz w:val="24"/>
          <w:szCs w:val="24"/>
        </w:rPr>
        <w:t xml:space="preserve"> 20XX’s multi-channel marketing strategy includes:</w:t>
      </w:r>
    </w:p>
    <w:p w14:paraId="6184EB90" w14:textId="6F132B1B"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Pre-</w:t>
      </w:r>
      <w:r w:rsidR="004B5609">
        <w:rPr>
          <w:b/>
          <w:bCs/>
          <w:iCs/>
          <w:color w:val="000000" w:themeColor="text1"/>
          <w:sz w:val="24"/>
          <w:szCs w:val="24"/>
        </w:rPr>
        <w:t>E</w:t>
      </w:r>
      <w:r w:rsidRPr="004B5609">
        <w:rPr>
          <w:b/>
          <w:bCs/>
          <w:iCs/>
          <w:color w:val="000000" w:themeColor="text1"/>
          <w:sz w:val="24"/>
          <w:szCs w:val="24"/>
        </w:rPr>
        <w:t xml:space="preserve">vent </w:t>
      </w:r>
      <w:r w:rsidR="004B5609">
        <w:rPr>
          <w:b/>
          <w:bCs/>
          <w:iCs/>
          <w:color w:val="000000" w:themeColor="text1"/>
          <w:sz w:val="24"/>
          <w:szCs w:val="24"/>
        </w:rPr>
        <w:t>So</w:t>
      </w:r>
      <w:r w:rsidRPr="004B5609">
        <w:rPr>
          <w:b/>
          <w:bCs/>
          <w:iCs/>
          <w:color w:val="000000" w:themeColor="text1"/>
          <w:sz w:val="24"/>
          <w:szCs w:val="24"/>
        </w:rPr>
        <w:t xml:space="preserve">cial </w:t>
      </w:r>
      <w:r w:rsidR="004B5609">
        <w:rPr>
          <w:b/>
          <w:bCs/>
          <w:iCs/>
          <w:color w:val="000000" w:themeColor="text1"/>
          <w:sz w:val="24"/>
          <w:szCs w:val="24"/>
        </w:rPr>
        <w:t>M</w:t>
      </w:r>
      <w:r w:rsidRPr="004B5609">
        <w:rPr>
          <w:b/>
          <w:bCs/>
          <w:iCs/>
          <w:color w:val="000000" w:themeColor="text1"/>
          <w:sz w:val="24"/>
          <w:szCs w:val="24"/>
        </w:rPr>
        <w:t xml:space="preserve">edia </w:t>
      </w:r>
      <w:r w:rsidR="004B5609">
        <w:rPr>
          <w:b/>
          <w:bCs/>
          <w:iCs/>
          <w:color w:val="000000" w:themeColor="text1"/>
          <w:sz w:val="24"/>
          <w:szCs w:val="24"/>
        </w:rPr>
        <w:t>C</w:t>
      </w:r>
      <w:r w:rsidRPr="004B5609">
        <w:rPr>
          <w:b/>
          <w:bCs/>
          <w:iCs/>
          <w:color w:val="000000" w:themeColor="text1"/>
          <w:sz w:val="24"/>
          <w:szCs w:val="24"/>
        </w:rPr>
        <w:t xml:space="preserve">ampaigns: </w:t>
      </w:r>
      <w:r w:rsidRPr="003153E0">
        <w:rPr>
          <w:iCs/>
          <w:color w:val="000000" w:themeColor="text1"/>
          <w:sz w:val="24"/>
          <w:szCs w:val="24"/>
        </w:rPr>
        <w:t>Weekly updates and sponsor features on LinkedIn and Facebook</w:t>
      </w:r>
    </w:p>
    <w:p w14:paraId="434DD7A4" w14:textId="6A64FD2A"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 xml:space="preserve">Email </w:t>
      </w:r>
      <w:r w:rsidR="004B5609">
        <w:rPr>
          <w:b/>
          <w:bCs/>
          <w:iCs/>
          <w:color w:val="000000" w:themeColor="text1"/>
          <w:sz w:val="24"/>
          <w:szCs w:val="24"/>
        </w:rPr>
        <w:t>M</w:t>
      </w:r>
      <w:r w:rsidRPr="004B5609">
        <w:rPr>
          <w:b/>
          <w:bCs/>
          <w:iCs/>
          <w:color w:val="000000" w:themeColor="text1"/>
          <w:sz w:val="24"/>
          <w:szCs w:val="24"/>
        </w:rPr>
        <w:t>arketing:</w:t>
      </w:r>
      <w:r w:rsidRPr="003153E0">
        <w:rPr>
          <w:iCs/>
          <w:color w:val="000000" w:themeColor="text1"/>
          <w:sz w:val="24"/>
          <w:szCs w:val="24"/>
        </w:rPr>
        <w:t xml:space="preserve"> Regular newsletters and event reminders sent to a targeted list of business professionals</w:t>
      </w:r>
    </w:p>
    <w:p w14:paraId="1C5690BD" w14:textId="1E18CFCA"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 xml:space="preserve">Press </w:t>
      </w:r>
      <w:r w:rsidR="004B5609">
        <w:rPr>
          <w:b/>
          <w:bCs/>
          <w:iCs/>
          <w:color w:val="000000" w:themeColor="text1"/>
          <w:sz w:val="24"/>
          <w:szCs w:val="24"/>
        </w:rPr>
        <w:t>C</w:t>
      </w:r>
      <w:r w:rsidRPr="004B5609">
        <w:rPr>
          <w:b/>
          <w:bCs/>
          <w:iCs/>
          <w:color w:val="000000" w:themeColor="text1"/>
          <w:sz w:val="24"/>
          <w:szCs w:val="24"/>
        </w:rPr>
        <w:t>overage:</w:t>
      </w:r>
      <w:r w:rsidRPr="003153E0">
        <w:rPr>
          <w:iCs/>
          <w:color w:val="000000" w:themeColor="text1"/>
          <w:sz w:val="24"/>
          <w:szCs w:val="24"/>
        </w:rPr>
        <w:t xml:space="preserve"> Featured stories in </w:t>
      </w:r>
      <w:r w:rsidRPr="004B5609">
        <w:rPr>
          <w:i/>
          <w:color w:val="000000" w:themeColor="text1"/>
          <w:sz w:val="24"/>
          <w:szCs w:val="24"/>
        </w:rPr>
        <w:t>Business Frontier Journal</w:t>
      </w:r>
      <w:r w:rsidRPr="003153E0">
        <w:rPr>
          <w:iCs/>
          <w:color w:val="000000" w:themeColor="text1"/>
          <w:sz w:val="24"/>
          <w:szCs w:val="24"/>
        </w:rPr>
        <w:t xml:space="preserve"> and </w:t>
      </w:r>
      <w:r w:rsidRPr="004B5609">
        <w:rPr>
          <w:i/>
          <w:color w:val="000000" w:themeColor="text1"/>
          <w:sz w:val="24"/>
          <w:szCs w:val="24"/>
        </w:rPr>
        <w:t>NextGen Review</w:t>
      </w:r>
    </w:p>
    <w:p w14:paraId="0C6C6D85" w14:textId="0DEF9FFA"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 xml:space="preserve">Live </w:t>
      </w:r>
      <w:r w:rsidR="004B5609">
        <w:rPr>
          <w:b/>
          <w:bCs/>
          <w:iCs/>
          <w:color w:val="000000" w:themeColor="text1"/>
          <w:sz w:val="24"/>
          <w:szCs w:val="24"/>
        </w:rPr>
        <w:t>E</w:t>
      </w:r>
      <w:r w:rsidRPr="004B5609">
        <w:rPr>
          <w:b/>
          <w:bCs/>
          <w:iCs/>
          <w:color w:val="000000" w:themeColor="text1"/>
          <w:sz w:val="24"/>
          <w:szCs w:val="24"/>
        </w:rPr>
        <w:t xml:space="preserve">vent </w:t>
      </w:r>
      <w:r w:rsidR="004B5609">
        <w:rPr>
          <w:b/>
          <w:bCs/>
          <w:iCs/>
          <w:color w:val="000000" w:themeColor="text1"/>
          <w:sz w:val="24"/>
          <w:szCs w:val="24"/>
        </w:rPr>
        <w:t>Co</w:t>
      </w:r>
      <w:r w:rsidRPr="004B5609">
        <w:rPr>
          <w:b/>
          <w:bCs/>
          <w:iCs/>
          <w:color w:val="000000" w:themeColor="text1"/>
          <w:sz w:val="24"/>
          <w:szCs w:val="24"/>
        </w:rPr>
        <w:t xml:space="preserve">verage: </w:t>
      </w:r>
      <w:r w:rsidRPr="003153E0">
        <w:rPr>
          <w:iCs/>
          <w:color w:val="000000" w:themeColor="text1"/>
          <w:sz w:val="24"/>
          <w:szCs w:val="24"/>
        </w:rPr>
        <w:t>Real-time social media updates, interviews, and live-streamed sessions</w:t>
      </w:r>
    </w:p>
    <w:p w14:paraId="7962FC12" w14:textId="703716A3" w:rsidR="006C7E16" w:rsidRPr="006551ED" w:rsidRDefault="006C7E16" w:rsidP="003153E0">
      <w:pPr>
        <w:rPr>
          <w:color w:val="44546A" w:themeColor="text2"/>
          <w:sz w:val="44"/>
          <w:szCs w:val="44"/>
        </w:rPr>
      </w:pPr>
      <w:r>
        <w:rPr>
          <w:color w:val="44546A" w:themeColor="text2"/>
          <w:sz w:val="44"/>
          <w:szCs w:val="44"/>
        </w:rPr>
        <w:t>Corporate Social Responsibility (CSR) Alignment</w:t>
      </w:r>
    </w:p>
    <w:p w14:paraId="64D6B9DD" w14:textId="77777777" w:rsidR="003153E0" w:rsidRDefault="003153E0" w:rsidP="006C7E16">
      <w:pPr>
        <w:rPr>
          <w:iCs/>
          <w:color w:val="000000" w:themeColor="text1"/>
          <w:sz w:val="24"/>
          <w:szCs w:val="24"/>
        </w:rPr>
      </w:pPr>
      <w:r w:rsidRPr="003153E0">
        <w:rPr>
          <w:iCs/>
          <w:color w:val="000000" w:themeColor="text1"/>
          <w:sz w:val="24"/>
          <w:szCs w:val="24"/>
        </w:rPr>
        <w:t xml:space="preserve">Sponsoring </w:t>
      </w:r>
      <w:proofErr w:type="spellStart"/>
      <w:r w:rsidRPr="003153E0">
        <w:rPr>
          <w:iCs/>
          <w:color w:val="000000" w:themeColor="text1"/>
          <w:sz w:val="24"/>
          <w:szCs w:val="24"/>
        </w:rPr>
        <w:t>InspireCon</w:t>
      </w:r>
      <w:proofErr w:type="spellEnd"/>
      <w:r w:rsidRPr="003153E0">
        <w:rPr>
          <w:iCs/>
          <w:color w:val="000000" w:themeColor="text1"/>
          <w:sz w:val="24"/>
          <w:szCs w:val="24"/>
        </w:rPr>
        <w:t xml:space="preserve"> 20XX aligns with CSR values by supporting education, innovation, and economic growth. Your partnership will demonstrate commitment to knowledge-sharing and advancing sustainable, inclusive business practices. Supporting </w:t>
      </w:r>
      <w:proofErr w:type="spellStart"/>
      <w:r w:rsidRPr="003153E0">
        <w:rPr>
          <w:iCs/>
          <w:color w:val="000000" w:themeColor="text1"/>
          <w:sz w:val="24"/>
          <w:szCs w:val="24"/>
        </w:rPr>
        <w:t>InspireCon</w:t>
      </w:r>
      <w:proofErr w:type="spellEnd"/>
      <w:r w:rsidRPr="003153E0">
        <w:rPr>
          <w:iCs/>
          <w:color w:val="000000" w:themeColor="text1"/>
          <w:sz w:val="24"/>
          <w:szCs w:val="24"/>
        </w:rPr>
        <w:t xml:space="preserve"> positions your brand as a leader in corporate responsibility.</w:t>
      </w:r>
    </w:p>
    <w:p w14:paraId="25806A3A" w14:textId="535E5459" w:rsidR="006C7E16" w:rsidRPr="006551ED" w:rsidRDefault="006C7E16" w:rsidP="006C7E16">
      <w:pPr>
        <w:rPr>
          <w:color w:val="44546A" w:themeColor="text2"/>
          <w:sz w:val="44"/>
          <w:szCs w:val="44"/>
        </w:rPr>
      </w:pPr>
      <w:r>
        <w:rPr>
          <w:color w:val="44546A" w:themeColor="text2"/>
          <w:sz w:val="44"/>
          <w:szCs w:val="44"/>
        </w:rPr>
        <w:t>Business Partnership Opportunities</w:t>
      </w:r>
    </w:p>
    <w:p w14:paraId="36C9B00B" w14:textId="77777777" w:rsidR="003153E0" w:rsidRDefault="003153E0" w:rsidP="006C7E16">
      <w:pPr>
        <w:rPr>
          <w:iCs/>
          <w:color w:val="000000" w:themeColor="text1"/>
          <w:sz w:val="24"/>
          <w:szCs w:val="24"/>
        </w:rPr>
      </w:pPr>
      <w:r w:rsidRPr="003153E0">
        <w:rPr>
          <w:iCs/>
          <w:color w:val="000000" w:themeColor="text1"/>
          <w:sz w:val="24"/>
          <w:szCs w:val="24"/>
        </w:rPr>
        <w:t>Beyond event sponsorship, Greenway Initiatives offers long-term partnership opportunities. These include co-hosting future conferences, co-branded research initiatives, and sponsorship of our annual thought leadership publications. These partnerships promote brand visibility and deepen industry influence.</w:t>
      </w:r>
    </w:p>
    <w:p w14:paraId="6F0577B1" w14:textId="2283D687" w:rsidR="006C7E16" w:rsidRPr="006551ED" w:rsidRDefault="006C7E16" w:rsidP="006C7E16">
      <w:pPr>
        <w:rPr>
          <w:color w:val="44546A" w:themeColor="text2"/>
          <w:sz w:val="44"/>
          <w:szCs w:val="44"/>
        </w:rPr>
      </w:pPr>
      <w:r>
        <w:rPr>
          <w:color w:val="44546A" w:themeColor="text2"/>
          <w:sz w:val="44"/>
          <w:szCs w:val="44"/>
        </w:rPr>
        <w:t>Previous Sponsorship Successes</w:t>
      </w:r>
    </w:p>
    <w:p w14:paraId="389F8E21" w14:textId="56ECC125" w:rsidR="003153E0" w:rsidRDefault="003153E0" w:rsidP="006C7E16">
      <w:pPr>
        <w:rPr>
          <w:iCs/>
          <w:color w:val="000000" w:themeColor="text1"/>
          <w:sz w:val="24"/>
          <w:szCs w:val="24"/>
        </w:rPr>
      </w:pPr>
      <w:r w:rsidRPr="003153E0">
        <w:rPr>
          <w:iCs/>
          <w:color w:val="000000" w:themeColor="text1"/>
          <w:sz w:val="24"/>
          <w:szCs w:val="24"/>
        </w:rPr>
        <w:t xml:space="preserve">Our previous event, </w:t>
      </w:r>
      <w:proofErr w:type="spellStart"/>
      <w:r w:rsidRPr="003153E0">
        <w:rPr>
          <w:iCs/>
          <w:color w:val="000000" w:themeColor="text1"/>
          <w:sz w:val="24"/>
          <w:szCs w:val="24"/>
        </w:rPr>
        <w:t>FutureScope</w:t>
      </w:r>
      <w:proofErr w:type="spellEnd"/>
      <w:r w:rsidRPr="003153E0">
        <w:rPr>
          <w:iCs/>
          <w:color w:val="000000" w:themeColor="text1"/>
          <w:sz w:val="24"/>
          <w:szCs w:val="24"/>
        </w:rPr>
        <w:t xml:space="preserve"> Summit 20XX, attracted over 4,000 attendees and generated extensive media coverage, with sponsors reporting increased engagement and brand visibility. </w:t>
      </w:r>
      <w:proofErr w:type="spellStart"/>
      <w:r w:rsidRPr="003153E0">
        <w:rPr>
          <w:iCs/>
          <w:color w:val="000000" w:themeColor="text1"/>
          <w:sz w:val="24"/>
          <w:szCs w:val="24"/>
        </w:rPr>
        <w:t>EcoTrend</w:t>
      </w:r>
      <w:proofErr w:type="spellEnd"/>
      <w:r w:rsidRPr="003153E0">
        <w:rPr>
          <w:iCs/>
          <w:color w:val="000000" w:themeColor="text1"/>
          <w:sz w:val="24"/>
          <w:szCs w:val="24"/>
        </w:rPr>
        <w:t xml:space="preserve"> Solutions, a past sponsor, noted, “Partnering with BlueWave Initiatives allowed us to connect with forward-thinking professionals and showcase our brand as a driver of innovation.</w:t>
      </w:r>
    </w:p>
    <w:p w14:paraId="5071A70B" w14:textId="211B8A91" w:rsidR="006C7E16" w:rsidRPr="006551ED" w:rsidRDefault="006C7E16" w:rsidP="006C7E16">
      <w:pPr>
        <w:rPr>
          <w:color w:val="44546A" w:themeColor="text2"/>
          <w:sz w:val="44"/>
          <w:szCs w:val="44"/>
        </w:rPr>
      </w:pPr>
      <w:r>
        <w:rPr>
          <w:color w:val="44546A" w:themeColor="text2"/>
          <w:sz w:val="44"/>
          <w:szCs w:val="44"/>
        </w:rPr>
        <w:t>Contact Information</w:t>
      </w:r>
    </w:p>
    <w:p w14:paraId="5979324F" w14:textId="77777777" w:rsidR="003153E0" w:rsidRPr="003153E0" w:rsidRDefault="003153E0" w:rsidP="003153E0">
      <w:pPr>
        <w:rPr>
          <w:iCs/>
          <w:color w:val="000000" w:themeColor="text1"/>
          <w:sz w:val="24"/>
          <w:szCs w:val="24"/>
        </w:rPr>
      </w:pPr>
      <w:bookmarkStart w:id="6" w:name="_Hlk536359921"/>
      <w:r w:rsidRPr="003153E0">
        <w:rPr>
          <w:iCs/>
          <w:color w:val="000000" w:themeColor="text1"/>
          <w:sz w:val="24"/>
          <w:szCs w:val="24"/>
        </w:rPr>
        <w:t>For sponsorship inquiries, please contact:</w:t>
      </w:r>
    </w:p>
    <w:p w14:paraId="198BE269" w14:textId="77777777" w:rsidR="003153E0" w:rsidRPr="003153E0" w:rsidRDefault="003153E0" w:rsidP="003153E0">
      <w:pPr>
        <w:rPr>
          <w:iCs/>
          <w:color w:val="000000" w:themeColor="text1"/>
          <w:sz w:val="24"/>
          <w:szCs w:val="24"/>
        </w:rPr>
      </w:pPr>
      <w:r w:rsidRPr="003153E0">
        <w:rPr>
          <w:iCs/>
          <w:color w:val="000000" w:themeColor="text1"/>
          <w:sz w:val="24"/>
          <w:szCs w:val="24"/>
        </w:rPr>
        <w:t>Makara McLean</w:t>
      </w:r>
    </w:p>
    <w:p w14:paraId="2679843A" w14:textId="77777777" w:rsidR="003153E0" w:rsidRPr="003153E0" w:rsidRDefault="003153E0" w:rsidP="003153E0">
      <w:pPr>
        <w:rPr>
          <w:iCs/>
          <w:color w:val="000000" w:themeColor="text1"/>
          <w:sz w:val="24"/>
          <w:szCs w:val="24"/>
        </w:rPr>
      </w:pPr>
      <w:r w:rsidRPr="003153E0">
        <w:rPr>
          <w:iCs/>
          <w:color w:val="000000" w:themeColor="text1"/>
          <w:sz w:val="24"/>
          <w:szCs w:val="24"/>
        </w:rPr>
        <w:t>Sponsorship Manager, Greenway Initiatives</w:t>
      </w:r>
    </w:p>
    <w:p w14:paraId="1ED273BF" w14:textId="77777777" w:rsidR="003153E0" w:rsidRPr="003153E0" w:rsidRDefault="003153E0" w:rsidP="003153E0">
      <w:pPr>
        <w:rPr>
          <w:iCs/>
          <w:color w:val="000000" w:themeColor="text1"/>
          <w:sz w:val="24"/>
          <w:szCs w:val="24"/>
        </w:rPr>
      </w:pPr>
      <w:r w:rsidRPr="003153E0">
        <w:rPr>
          <w:iCs/>
          <w:color w:val="000000" w:themeColor="text1"/>
          <w:sz w:val="24"/>
          <w:szCs w:val="24"/>
        </w:rPr>
        <w:t>Email: makara.mclean@greenwayinitiatives.org</w:t>
      </w:r>
    </w:p>
    <w:p w14:paraId="34CBAB0C" w14:textId="0AAF3597" w:rsidR="006C7E16" w:rsidRDefault="003153E0" w:rsidP="003153E0">
      <w:pPr>
        <w:rPr>
          <w:b/>
          <w:bCs/>
          <w:color w:val="44546A" w:themeColor="text2"/>
          <w:sz w:val="28"/>
          <w:szCs w:val="28"/>
        </w:rPr>
      </w:pPr>
      <w:r w:rsidRPr="003153E0">
        <w:rPr>
          <w:iCs/>
          <w:color w:val="000000" w:themeColor="text1"/>
          <w:sz w:val="24"/>
          <w:szCs w:val="24"/>
        </w:rPr>
        <w:t>Phone: (555) 901-4567</w:t>
      </w:r>
      <w:r w:rsidR="006C7E16">
        <w:rPr>
          <w:b/>
          <w:bCs/>
          <w:color w:val="44546A" w:themeColor="text2"/>
          <w:sz w:val="28"/>
          <w:szCs w:val="28"/>
        </w:rPr>
        <w:br w:type="page"/>
      </w:r>
    </w:p>
    <w:p w14:paraId="3E00B38E" w14:textId="5FF77EE3" w:rsidR="0007537F" w:rsidRPr="006C7E16" w:rsidRDefault="006C7E16" w:rsidP="00AF2F5C">
      <w:pPr>
        <w:rPr>
          <w:b/>
          <w:bCs/>
          <w:color w:val="44546A" w:themeColor="text2"/>
          <w:sz w:val="28"/>
          <w:szCs w:val="28"/>
        </w:rPr>
      </w:pPr>
      <w:r w:rsidRPr="006C7E16">
        <w:rPr>
          <w:b/>
          <w:bCs/>
          <w:color w:val="44546A" w:themeColor="text2"/>
          <w:sz w:val="28"/>
          <w:szCs w:val="28"/>
        </w:rPr>
        <w:lastRenderedPageBreak/>
        <w:t>Document Sign-Off</w:t>
      </w:r>
    </w:p>
    <w:p w14:paraId="6B081C72" w14:textId="77777777" w:rsidR="00887262" w:rsidRDefault="007078CD" w:rsidP="007078CD">
      <w:pPr>
        <w:pStyle w:val="Heading2"/>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2F95E48"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3153E0" w:rsidRPr="000F6E6F" w14:paraId="09B25DED" w14:textId="77777777" w:rsidTr="003153E0">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8D0B4BC" w14:textId="3D69C167" w:rsidR="003153E0" w:rsidRPr="000F6E6F" w:rsidRDefault="003153E0" w:rsidP="003153E0">
            <w:pPr>
              <w:pStyle w:val="NoSpacing"/>
              <w:spacing w:before="40" w:after="40"/>
              <w:rPr>
                <w:rFonts w:ascii="Century Gothic" w:hAnsi="Century Gothic"/>
                <w:color w:val="000000" w:themeColor="text1"/>
                <w:sz w:val="20"/>
                <w:szCs w:val="20"/>
              </w:rPr>
            </w:pPr>
            <w:r w:rsidRPr="00CF5E7D">
              <w:rPr>
                <w:rFonts w:ascii="Century Gothic" w:hAnsi="Century Gothic"/>
                <w:color w:val="000000" w:themeColor="text1"/>
                <w:sz w:val="20"/>
                <w:szCs w:val="20"/>
              </w:rPr>
              <w:t>Mateus Tobin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9504B6C" w:rsidR="007078CD" w:rsidRPr="006C7E16" w:rsidRDefault="006C7E16" w:rsidP="00505FC7">
            <w:pPr>
              <w:pStyle w:val="NoSpacing"/>
              <w:spacing w:before="40" w:after="40"/>
              <w:ind w:left="-109"/>
              <w:rPr>
                <w:rFonts w:ascii="Century Gothic" w:hAnsi="Century Gothic"/>
                <w:b/>
                <w:bCs/>
                <w:color w:val="1F4E79" w:themeColor="accent5" w:themeShade="80"/>
                <w:sz w:val="20"/>
                <w:szCs w:val="20"/>
              </w:rPr>
            </w:pPr>
            <w:r w:rsidRPr="006C7E16">
              <w:rPr>
                <w:rFonts w:ascii="Century Gothic" w:hAnsi="Century Gothic"/>
                <w:b/>
                <w:bCs/>
                <w:color w:val="000000" w:themeColor="text1"/>
                <w:sz w:val="20"/>
                <w:szCs w:val="20"/>
              </w:rPr>
              <w:t>Reviewed By</w:t>
            </w:r>
          </w:p>
        </w:tc>
      </w:tr>
      <w:tr w:rsidR="003153E0" w:rsidRPr="000F6E6F" w14:paraId="5B95ED8A" w14:textId="77777777" w:rsidTr="003153E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2268A56" w14:textId="15FC0128" w:rsidR="003153E0" w:rsidRPr="000F6E6F" w:rsidRDefault="003153E0" w:rsidP="003153E0">
            <w:pPr>
              <w:pStyle w:val="NoSpacing"/>
              <w:spacing w:before="40" w:after="40"/>
              <w:rPr>
                <w:rFonts w:ascii="Century Gothic" w:hAnsi="Century Gothic"/>
                <w:color w:val="000000" w:themeColor="text1"/>
                <w:sz w:val="20"/>
                <w:szCs w:val="20"/>
              </w:rPr>
            </w:pPr>
            <w:r w:rsidRPr="004C30E4">
              <w:rPr>
                <w:rFonts w:ascii="Century Gothic" w:hAnsi="Century Gothic"/>
                <w:color w:val="000000" w:themeColor="text1"/>
                <w:sz w:val="20"/>
                <w:szCs w:val="20"/>
              </w:rPr>
              <w:t>Leigh Gibbs</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2B73729"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Approval</w:t>
            </w:r>
          </w:p>
        </w:tc>
      </w:tr>
      <w:tr w:rsidR="003153E0" w:rsidRPr="000F6E6F" w14:paraId="350AD3B6" w14:textId="77777777" w:rsidTr="003153E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E1CE1AE" w14:textId="30E0F644" w:rsidR="003153E0" w:rsidRPr="000F6E6F" w:rsidRDefault="003153E0" w:rsidP="003153E0">
            <w:pPr>
              <w:pStyle w:val="NoSpacing"/>
              <w:spacing w:before="40" w:after="40"/>
              <w:rPr>
                <w:rFonts w:ascii="Century Gothic" w:hAnsi="Century Gothic"/>
                <w:color w:val="000000" w:themeColor="text1"/>
                <w:sz w:val="20"/>
                <w:szCs w:val="20"/>
              </w:rPr>
            </w:pPr>
            <w:r w:rsidRPr="004C30E4">
              <w:rPr>
                <w:rFonts w:ascii="Century Gothic" w:hAnsi="Century Gothic"/>
                <w:color w:val="000000" w:themeColor="text1"/>
                <w:sz w:val="20"/>
                <w:szCs w:val="20"/>
              </w:rPr>
              <w:t>Kiran Gupta</w:t>
            </w:r>
          </w:p>
        </w:tc>
      </w:tr>
    </w:tbl>
    <w:p w14:paraId="1D26C1C2" w14:textId="37D3B22D" w:rsidR="007078CD" w:rsidRPr="007078CD" w:rsidRDefault="007078CD" w:rsidP="007078CD">
      <w:pPr>
        <w:sectPr w:rsidR="007078CD" w:rsidRPr="007078CD" w:rsidSect="00744D3C">
          <w:footerReference w:type="default" r:id="rId19"/>
          <w:footerReference w:type="first" r:id="rId20"/>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0F56F" w14:textId="77777777" w:rsidR="00A01AB9" w:rsidRDefault="00A01AB9" w:rsidP="00480F66">
      <w:pPr>
        <w:spacing w:after="0" w:line="240" w:lineRule="auto"/>
      </w:pPr>
      <w:r>
        <w:separator/>
      </w:r>
    </w:p>
  </w:endnote>
  <w:endnote w:type="continuationSeparator" w:id="0">
    <w:p w14:paraId="1B66CC49" w14:textId="77777777" w:rsidR="00A01AB9" w:rsidRDefault="00A01AB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B928E" w14:textId="77777777" w:rsidR="00A01AB9" w:rsidRDefault="00A01AB9" w:rsidP="00480F66">
      <w:pPr>
        <w:spacing w:after="0" w:line="240" w:lineRule="auto"/>
      </w:pPr>
      <w:r>
        <w:separator/>
      </w:r>
    </w:p>
  </w:footnote>
  <w:footnote w:type="continuationSeparator" w:id="0">
    <w:p w14:paraId="44514AED" w14:textId="77777777" w:rsidR="00A01AB9" w:rsidRDefault="00A01AB9"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D1EF6"/>
    <w:multiLevelType w:val="hybridMultilevel"/>
    <w:tmpl w:val="1DF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E6359"/>
    <w:multiLevelType w:val="multilevel"/>
    <w:tmpl w:val="234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52AAF"/>
    <w:multiLevelType w:val="hybridMultilevel"/>
    <w:tmpl w:val="5D76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45C5D"/>
    <w:multiLevelType w:val="hybridMultilevel"/>
    <w:tmpl w:val="68D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A595B"/>
    <w:multiLevelType w:val="hybridMultilevel"/>
    <w:tmpl w:val="883A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8"/>
  </w:num>
  <w:num w:numId="2" w16cid:durableId="1835026855">
    <w:abstractNumId w:val="26"/>
  </w:num>
  <w:num w:numId="3" w16cid:durableId="1128016194">
    <w:abstractNumId w:val="19"/>
  </w:num>
  <w:num w:numId="4" w16cid:durableId="994916782">
    <w:abstractNumId w:val="20"/>
  </w:num>
  <w:num w:numId="5" w16cid:durableId="999844431">
    <w:abstractNumId w:val="12"/>
  </w:num>
  <w:num w:numId="6" w16cid:durableId="680009758">
    <w:abstractNumId w:val="27"/>
  </w:num>
  <w:num w:numId="7" w16cid:durableId="1893425821">
    <w:abstractNumId w:val="10"/>
  </w:num>
  <w:num w:numId="8" w16cid:durableId="1489204188">
    <w:abstractNumId w:val="3"/>
  </w:num>
  <w:num w:numId="9" w16cid:durableId="1073577333">
    <w:abstractNumId w:val="17"/>
  </w:num>
  <w:num w:numId="10" w16cid:durableId="863514606">
    <w:abstractNumId w:val="7"/>
  </w:num>
  <w:num w:numId="11" w16cid:durableId="1917979554">
    <w:abstractNumId w:val="21"/>
  </w:num>
  <w:num w:numId="12" w16cid:durableId="355497595">
    <w:abstractNumId w:val="13"/>
  </w:num>
  <w:num w:numId="13" w16cid:durableId="2132311569">
    <w:abstractNumId w:val="23"/>
  </w:num>
  <w:num w:numId="14" w16cid:durableId="1101072718">
    <w:abstractNumId w:val="6"/>
  </w:num>
  <w:num w:numId="15" w16cid:durableId="439687635">
    <w:abstractNumId w:val="34"/>
  </w:num>
  <w:num w:numId="16" w16cid:durableId="2019116015">
    <w:abstractNumId w:val="2"/>
  </w:num>
  <w:num w:numId="17" w16cid:durableId="1000155551">
    <w:abstractNumId w:val="24"/>
  </w:num>
  <w:num w:numId="18" w16cid:durableId="885530773">
    <w:abstractNumId w:val="15"/>
  </w:num>
  <w:num w:numId="19" w16cid:durableId="1215652358">
    <w:abstractNumId w:val="29"/>
  </w:num>
  <w:num w:numId="20" w16cid:durableId="41826961">
    <w:abstractNumId w:val="16"/>
  </w:num>
  <w:num w:numId="21" w16cid:durableId="1963540141">
    <w:abstractNumId w:val="4"/>
  </w:num>
  <w:num w:numId="22" w16cid:durableId="265694760">
    <w:abstractNumId w:val="32"/>
  </w:num>
  <w:num w:numId="23" w16cid:durableId="1891577278">
    <w:abstractNumId w:val="31"/>
  </w:num>
  <w:num w:numId="24" w16cid:durableId="1361399082">
    <w:abstractNumId w:val="28"/>
  </w:num>
  <w:num w:numId="25" w16cid:durableId="1962806076">
    <w:abstractNumId w:val="33"/>
  </w:num>
  <w:num w:numId="26" w16cid:durableId="2046826287">
    <w:abstractNumId w:val="22"/>
  </w:num>
  <w:num w:numId="27" w16cid:durableId="177668606">
    <w:abstractNumId w:val="0"/>
  </w:num>
  <w:num w:numId="28" w16cid:durableId="1953200029">
    <w:abstractNumId w:val="11"/>
  </w:num>
  <w:num w:numId="29" w16cid:durableId="1620994126">
    <w:abstractNumId w:val="9"/>
  </w:num>
  <w:num w:numId="30" w16cid:durableId="1878814816">
    <w:abstractNumId w:val="25"/>
  </w:num>
  <w:num w:numId="31" w16cid:durableId="1440100446">
    <w:abstractNumId w:val="5"/>
  </w:num>
  <w:num w:numId="32" w16cid:durableId="1625426523">
    <w:abstractNumId w:val="1"/>
  </w:num>
  <w:num w:numId="33" w16cid:durableId="1311447515">
    <w:abstractNumId w:val="8"/>
  </w:num>
  <w:num w:numId="34" w16cid:durableId="1208832448">
    <w:abstractNumId w:val="30"/>
  </w:num>
  <w:num w:numId="35" w16cid:durableId="159007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07413"/>
    <w:rsid w:val="000124C0"/>
    <w:rsid w:val="00013EDA"/>
    <w:rsid w:val="00020255"/>
    <w:rsid w:val="00043B56"/>
    <w:rsid w:val="000464BA"/>
    <w:rsid w:val="0004771F"/>
    <w:rsid w:val="00053B58"/>
    <w:rsid w:val="000555F6"/>
    <w:rsid w:val="00057366"/>
    <w:rsid w:val="000623DA"/>
    <w:rsid w:val="00063D41"/>
    <w:rsid w:val="0007537F"/>
    <w:rsid w:val="000844EC"/>
    <w:rsid w:val="00084DC6"/>
    <w:rsid w:val="00085AB8"/>
    <w:rsid w:val="000B7D8A"/>
    <w:rsid w:val="000D4A16"/>
    <w:rsid w:val="000E13F9"/>
    <w:rsid w:val="000F6E6F"/>
    <w:rsid w:val="00104901"/>
    <w:rsid w:val="00104E3A"/>
    <w:rsid w:val="001228CB"/>
    <w:rsid w:val="00124866"/>
    <w:rsid w:val="0013044C"/>
    <w:rsid w:val="00130D91"/>
    <w:rsid w:val="00143339"/>
    <w:rsid w:val="00144067"/>
    <w:rsid w:val="00145D8C"/>
    <w:rsid w:val="00146ACD"/>
    <w:rsid w:val="00154D06"/>
    <w:rsid w:val="00180662"/>
    <w:rsid w:val="00184DC6"/>
    <w:rsid w:val="00186202"/>
    <w:rsid w:val="001A6F77"/>
    <w:rsid w:val="001B18BA"/>
    <w:rsid w:val="001C6DA8"/>
    <w:rsid w:val="001D28E1"/>
    <w:rsid w:val="001D7A69"/>
    <w:rsid w:val="001F64FB"/>
    <w:rsid w:val="00207092"/>
    <w:rsid w:val="0021346C"/>
    <w:rsid w:val="002148F1"/>
    <w:rsid w:val="00223549"/>
    <w:rsid w:val="00242A20"/>
    <w:rsid w:val="00250EF4"/>
    <w:rsid w:val="00274428"/>
    <w:rsid w:val="0027725D"/>
    <w:rsid w:val="0029343A"/>
    <w:rsid w:val="002A2ECB"/>
    <w:rsid w:val="002A34CB"/>
    <w:rsid w:val="002B385A"/>
    <w:rsid w:val="002B79FB"/>
    <w:rsid w:val="002C2C40"/>
    <w:rsid w:val="002D199F"/>
    <w:rsid w:val="002D2696"/>
    <w:rsid w:val="002D5E3D"/>
    <w:rsid w:val="002D6D20"/>
    <w:rsid w:val="002E065B"/>
    <w:rsid w:val="002E0D99"/>
    <w:rsid w:val="002E1A75"/>
    <w:rsid w:val="002E2597"/>
    <w:rsid w:val="002E7B3A"/>
    <w:rsid w:val="002F72EC"/>
    <w:rsid w:val="00301178"/>
    <w:rsid w:val="00306D1F"/>
    <w:rsid w:val="00311AEF"/>
    <w:rsid w:val="003153E0"/>
    <w:rsid w:val="00335259"/>
    <w:rsid w:val="003362B6"/>
    <w:rsid w:val="00337202"/>
    <w:rsid w:val="00341FCC"/>
    <w:rsid w:val="0034680B"/>
    <w:rsid w:val="00375F7F"/>
    <w:rsid w:val="00397DBE"/>
    <w:rsid w:val="003B08BB"/>
    <w:rsid w:val="003B20DA"/>
    <w:rsid w:val="003B37F1"/>
    <w:rsid w:val="003B7CB7"/>
    <w:rsid w:val="003B7DD5"/>
    <w:rsid w:val="003C6D5F"/>
    <w:rsid w:val="003C6D62"/>
    <w:rsid w:val="003D1CC1"/>
    <w:rsid w:val="003E42B9"/>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1E54"/>
    <w:rsid w:val="00453E1B"/>
    <w:rsid w:val="00464FA5"/>
    <w:rsid w:val="00472AD8"/>
    <w:rsid w:val="00480F66"/>
    <w:rsid w:val="0048129D"/>
    <w:rsid w:val="00486B00"/>
    <w:rsid w:val="00490842"/>
    <w:rsid w:val="00494038"/>
    <w:rsid w:val="004943F6"/>
    <w:rsid w:val="004A0A6F"/>
    <w:rsid w:val="004A164A"/>
    <w:rsid w:val="004B5609"/>
    <w:rsid w:val="004C1700"/>
    <w:rsid w:val="004C4C80"/>
    <w:rsid w:val="004C4F02"/>
    <w:rsid w:val="004D0334"/>
    <w:rsid w:val="004F428F"/>
    <w:rsid w:val="0051700A"/>
    <w:rsid w:val="00517923"/>
    <w:rsid w:val="00517CA8"/>
    <w:rsid w:val="0052227B"/>
    <w:rsid w:val="0053041A"/>
    <w:rsid w:val="0053731B"/>
    <w:rsid w:val="00541C9F"/>
    <w:rsid w:val="00541D2D"/>
    <w:rsid w:val="0054416B"/>
    <w:rsid w:val="00563D5D"/>
    <w:rsid w:val="00564317"/>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551ED"/>
    <w:rsid w:val="00667375"/>
    <w:rsid w:val="00667819"/>
    <w:rsid w:val="00670FDF"/>
    <w:rsid w:val="00671A46"/>
    <w:rsid w:val="00692B21"/>
    <w:rsid w:val="00696BF6"/>
    <w:rsid w:val="006A0235"/>
    <w:rsid w:val="006A35A6"/>
    <w:rsid w:val="006A71EF"/>
    <w:rsid w:val="006B1626"/>
    <w:rsid w:val="006B6751"/>
    <w:rsid w:val="006B6B6E"/>
    <w:rsid w:val="006C5F2C"/>
    <w:rsid w:val="006C6666"/>
    <w:rsid w:val="006C7E16"/>
    <w:rsid w:val="00700F83"/>
    <w:rsid w:val="00707252"/>
    <w:rsid w:val="007078CD"/>
    <w:rsid w:val="00722999"/>
    <w:rsid w:val="00722E71"/>
    <w:rsid w:val="00744401"/>
    <w:rsid w:val="00744D3C"/>
    <w:rsid w:val="0075005D"/>
    <w:rsid w:val="00756CC3"/>
    <w:rsid w:val="00770091"/>
    <w:rsid w:val="0077063E"/>
    <w:rsid w:val="00772B25"/>
    <w:rsid w:val="00773199"/>
    <w:rsid w:val="0077549C"/>
    <w:rsid w:val="00790DA5"/>
    <w:rsid w:val="007B0441"/>
    <w:rsid w:val="007B67F6"/>
    <w:rsid w:val="007B7C0B"/>
    <w:rsid w:val="007C2D33"/>
    <w:rsid w:val="007C4C56"/>
    <w:rsid w:val="007E79B5"/>
    <w:rsid w:val="007F0342"/>
    <w:rsid w:val="007F08BF"/>
    <w:rsid w:val="007F1D65"/>
    <w:rsid w:val="007F44A4"/>
    <w:rsid w:val="007F6F4C"/>
    <w:rsid w:val="007F744B"/>
    <w:rsid w:val="00801DF5"/>
    <w:rsid w:val="00802E66"/>
    <w:rsid w:val="00804304"/>
    <w:rsid w:val="008106B4"/>
    <w:rsid w:val="008206C1"/>
    <w:rsid w:val="008210EF"/>
    <w:rsid w:val="008469E6"/>
    <w:rsid w:val="00846F17"/>
    <w:rsid w:val="008476E7"/>
    <w:rsid w:val="00865101"/>
    <w:rsid w:val="008669ED"/>
    <w:rsid w:val="008752AF"/>
    <w:rsid w:val="00881D2F"/>
    <w:rsid w:val="00887262"/>
    <w:rsid w:val="00892924"/>
    <w:rsid w:val="008939B0"/>
    <w:rsid w:val="00897ABF"/>
    <w:rsid w:val="008A097E"/>
    <w:rsid w:val="008A2B06"/>
    <w:rsid w:val="008A7BBE"/>
    <w:rsid w:val="008B519A"/>
    <w:rsid w:val="008B6A71"/>
    <w:rsid w:val="008C2DF3"/>
    <w:rsid w:val="008C371A"/>
    <w:rsid w:val="008D0809"/>
    <w:rsid w:val="008D3852"/>
    <w:rsid w:val="008E159E"/>
    <w:rsid w:val="008E7EA5"/>
    <w:rsid w:val="008F6507"/>
    <w:rsid w:val="0090624C"/>
    <w:rsid w:val="00906570"/>
    <w:rsid w:val="00916890"/>
    <w:rsid w:val="0091722A"/>
    <w:rsid w:val="00920833"/>
    <w:rsid w:val="0092169A"/>
    <w:rsid w:val="009323A7"/>
    <w:rsid w:val="00947186"/>
    <w:rsid w:val="009524A2"/>
    <w:rsid w:val="00955D6F"/>
    <w:rsid w:val="009946F4"/>
    <w:rsid w:val="00997060"/>
    <w:rsid w:val="009A114D"/>
    <w:rsid w:val="009A177A"/>
    <w:rsid w:val="009B24E9"/>
    <w:rsid w:val="009B3F85"/>
    <w:rsid w:val="009B4796"/>
    <w:rsid w:val="009E4124"/>
    <w:rsid w:val="009F19C0"/>
    <w:rsid w:val="009F740D"/>
    <w:rsid w:val="009F7F67"/>
    <w:rsid w:val="00A01AB9"/>
    <w:rsid w:val="00A11A26"/>
    <w:rsid w:val="00A122C8"/>
    <w:rsid w:val="00A13500"/>
    <w:rsid w:val="00A15E56"/>
    <w:rsid w:val="00A15F0F"/>
    <w:rsid w:val="00A23C3B"/>
    <w:rsid w:val="00A327CC"/>
    <w:rsid w:val="00A4067B"/>
    <w:rsid w:val="00A50C15"/>
    <w:rsid w:val="00A54153"/>
    <w:rsid w:val="00A607EF"/>
    <w:rsid w:val="00A64F9A"/>
    <w:rsid w:val="00A6517C"/>
    <w:rsid w:val="00A670E4"/>
    <w:rsid w:val="00A72DB9"/>
    <w:rsid w:val="00A75E4E"/>
    <w:rsid w:val="00A837C8"/>
    <w:rsid w:val="00A87F35"/>
    <w:rsid w:val="00A92E03"/>
    <w:rsid w:val="00AA5BA2"/>
    <w:rsid w:val="00AB7511"/>
    <w:rsid w:val="00AC0540"/>
    <w:rsid w:val="00AC41EA"/>
    <w:rsid w:val="00AC78FF"/>
    <w:rsid w:val="00AD6304"/>
    <w:rsid w:val="00AE4F63"/>
    <w:rsid w:val="00AF116F"/>
    <w:rsid w:val="00AF2A72"/>
    <w:rsid w:val="00AF2F5C"/>
    <w:rsid w:val="00AF6F5C"/>
    <w:rsid w:val="00B00541"/>
    <w:rsid w:val="00B0143B"/>
    <w:rsid w:val="00B11A9D"/>
    <w:rsid w:val="00B143AC"/>
    <w:rsid w:val="00B14E5B"/>
    <w:rsid w:val="00B41B66"/>
    <w:rsid w:val="00B43B9B"/>
    <w:rsid w:val="00B43CDF"/>
    <w:rsid w:val="00B57A03"/>
    <w:rsid w:val="00B60392"/>
    <w:rsid w:val="00B6295B"/>
    <w:rsid w:val="00B730AE"/>
    <w:rsid w:val="00B84C2A"/>
    <w:rsid w:val="00B87B7F"/>
    <w:rsid w:val="00B954B2"/>
    <w:rsid w:val="00BA5524"/>
    <w:rsid w:val="00BC5812"/>
    <w:rsid w:val="00BC6E0F"/>
    <w:rsid w:val="00BE210B"/>
    <w:rsid w:val="00BF08D2"/>
    <w:rsid w:val="00BF39E1"/>
    <w:rsid w:val="00C0394D"/>
    <w:rsid w:val="00C052F4"/>
    <w:rsid w:val="00C0613F"/>
    <w:rsid w:val="00C1073A"/>
    <w:rsid w:val="00C12F1C"/>
    <w:rsid w:val="00C21A87"/>
    <w:rsid w:val="00C22674"/>
    <w:rsid w:val="00C24B15"/>
    <w:rsid w:val="00C41E1D"/>
    <w:rsid w:val="00C42468"/>
    <w:rsid w:val="00C454ED"/>
    <w:rsid w:val="00C4718F"/>
    <w:rsid w:val="00C73FC3"/>
    <w:rsid w:val="00C802DE"/>
    <w:rsid w:val="00C805C2"/>
    <w:rsid w:val="00C92CDC"/>
    <w:rsid w:val="00C92D3E"/>
    <w:rsid w:val="00CA207F"/>
    <w:rsid w:val="00CA5F14"/>
    <w:rsid w:val="00CB48FF"/>
    <w:rsid w:val="00CB693F"/>
    <w:rsid w:val="00CC3423"/>
    <w:rsid w:val="00CD0AD6"/>
    <w:rsid w:val="00CD7C92"/>
    <w:rsid w:val="00CE2493"/>
    <w:rsid w:val="00CE29F3"/>
    <w:rsid w:val="00CF7D4E"/>
    <w:rsid w:val="00D04F21"/>
    <w:rsid w:val="00D0739B"/>
    <w:rsid w:val="00D0752D"/>
    <w:rsid w:val="00D112F5"/>
    <w:rsid w:val="00D12629"/>
    <w:rsid w:val="00D15EE8"/>
    <w:rsid w:val="00D26862"/>
    <w:rsid w:val="00D4249E"/>
    <w:rsid w:val="00D43FC2"/>
    <w:rsid w:val="00D45F6C"/>
    <w:rsid w:val="00D46F77"/>
    <w:rsid w:val="00D52948"/>
    <w:rsid w:val="00D550C5"/>
    <w:rsid w:val="00D56FC8"/>
    <w:rsid w:val="00D752C9"/>
    <w:rsid w:val="00D75CFD"/>
    <w:rsid w:val="00D76B31"/>
    <w:rsid w:val="00D81548"/>
    <w:rsid w:val="00D83F85"/>
    <w:rsid w:val="00D87091"/>
    <w:rsid w:val="00D87332"/>
    <w:rsid w:val="00D93AA6"/>
    <w:rsid w:val="00D95479"/>
    <w:rsid w:val="00DA4ED8"/>
    <w:rsid w:val="00DA64BC"/>
    <w:rsid w:val="00DC17AA"/>
    <w:rsid w:val="00DD3684"/>
    <w:rsid w:val="00DF20AF"/>
    <w:rsid w:val="00DF2A41"/>
    <w:rsid w:val="00DF2B42"/>
    <w:rsid w:val="00E013F4"/>
    <w:rsid w:val="00E02405"/>
    <w:rsid w:val="00E11F8E"/>
    <w:rsid w:val="00E14F0F"/>
    <w:rsid w:val="00E16FE9"/>
    <w:rsid w:val="00E3473F"/>
    <w:rsid w:val="00E62E7D"/>
    <w:rsid w:val="00E63191"/>
    <w:rsid w:val="00E70445"/>
    <w:rsid w:val="00E8459A"/>
    <w:rsid w:val="00E93EC4"/>
    <w:rsid w:val="00EC119F"/>
    <w:rsid w:val="00ED1A26"/>
    <w:rsid w:val="00F05F3A"/>
    <w:rsid w:val="00F0742F"/>
    <w:rsid w:val="00F21222"/>
    <w:rsid w:val="00F303EB"/>
    <w:rsid w:val="00F31A79"/>
    <w:rsid w:val="00F4066E"/>
    <w:rsid w:val="00F46CF3"/>
    <w:rsid w:val="00F54A95"/>
    <w:rsid w:val="00F54B2F"/>
    <w:rsid w:val="00F6130D"/>
    <w:rsid w:val="00F822F5"/>
    <w:rsid w:val="00F951CE"/>
    <w:rsid w:val="00F960B8"/>
    <w:rsid w:val="00FA7231"/>
    <w:rsid w:val="00FA7A23"/>
    <w:rsid w:val="00FB4C3A"/>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39521130">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Corporate+Sponsorship+Proposal+Example-word-12296&amp;lpa=Corporate+Sponsorship+Proposal+Example+word+12296" TargetMode="Externa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20</TotalTime>
  <Pages>6</Pages>
  <Words>907</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10</cp:revision>
  <cp:lastPrinted>2019-10-23T00:51:00Z</cp:lastPrinted>
  <dcterms:created xsi:type="dcterms:W3CDTF">2024-11-25T23:47:00Z</dcterms:created>
  <dcterms:modified xsi:type="dcterms:W3CDTF">2025-01-08T19:20:00Z</dcterms:modified>
</cp:coreProperties>
</file>